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Verdana" w:hAnsi="Verdana" w:cs="Calibri"/>
          <w:sz w:val="26"/>
          <w:szCs w:val="26"/>
        </w:rPr>
        <w:id w:val="-136263934"/>
        <w:docPartObj>
          <w:docPartGallery w:val="Cover Pages"/>
          <w:docPartUnique/>
        </w:docPartObj>
      </w:sdtPr>
      <w:sdtEndPr/>
      <w:sdtContent>
        <w:p w14:paraId="2F194B43" w14:textId="0CA1EABE" w:rsidR="00045657" w:rsidRPr="0064082E" w:rsidRDefault="001C6A8B">
          <w:pPr>
            <w:spacing w:after="160" w:line="278" w:lineRule="auto"/>
            <w:rPr>
              <w:rFonts w:ascii="Verdana" w:eastAsiaTheme="majorEastAsia" w:hAnsi="Verdana" w:cs="Calibri"/>
              <w:b/>
              <w:bCs/>
              <w:color w:val="0F4761" w:themeColor="accent1" w:themeShade="BF"/>
              <w:sz w:val="26"/>
              <w:szCs w:val="26"/>
              <w:lang w:val="en-US"/>
            </w:rPr>
          </w:pPr>
          <w:r w:rsidRPr="0064082E">
            <w:rPr>
              <w:rFonts w:ascii="Verdana" w:hAnsi="Verdana" w:cs="Calibri"/>
              <w:noProof/>
              <w:sz w:val="26"/>
              <w:szCs w:val="26"/>
              <w14:ligatures w14:val="standardContextual"/>
            </w:rPr>
            <mc:AlternateContent>
              <mc:Choice Requires="wps">
                <w:drawing>
                  <wp:anchor distT="0" distB="0" distL="114300" distR="114300" simplePos="0" relativeHeight="251664384" behindDoc="0" locked="0" layoutInCell="1" allowOverlap="1" wp14:anchorId="7F9EE21B" wp14:editId="7C154F32">
                    <wp:simplePos x="0" y="0"/>
                    <wp:positionH relativeFrom="column">
                      <wp:posOffset>127000</wp:posOffset>
                    </wp:positionH>
                    <wp:positionV relativeFrom="paragraph">
                      <wp:posOffset>685800</wp:posOffset>
                    </wp:positionV>
                    <wp:extent cx="2889250" cy="1238250"/>
                    <wp:effectExtent l="0" t="0" r="6350" b="0"/>
                    <wp:wrapNone/>
                    <wp:docPr id="1316104746" name="Text Box 7"/>
                    <wp:cNvGraphicFramePr/>
                    <a:graphic xmlns:a="http://schemas.openxmlformats.org/drawingml/2006/main">
                      <a:graphicData uri="http://schemas.microsoft.com/office/word/2010/wordprocessingShape">
                        <wps:wsp>
                          <wps:cNvSpPr txBox="1"/>
                          <wps:spPr>
                            <a:xfrm>
                              <a:off x="0" y="0"/>
                              <a:ext cx="2889250" cy="1238250"/>
                            </a:xfrm>
                            <a:prstGeom prst="rect">
                              <a:avLst/>
                            </a:prstGeom>
                            <a:solidFill>
                              <a:schemeClr val="lt1"/>
                            </a:solidFill>
                            <a:ln w="6350">
                              <a:noFill/>
                            </a:ln>
                          </wps:spPr>
                          <wps:txbx>
                            <w:txbxContent>
                              <w:p w14:paraId="4F3E6166" w14:textId="77777777" w:rsidR="001C6A8B" w:rsidRDefault="0086474B" w:rsidP="0086474B">
                                <w:pPr>
                                  <w:jc w:val="center"/>
                                  <w:rPr>
                                    <w:rFonts w:ascii="Aptos" w:hAnsi="Aptos"/>
                                    <w:color w:val="31597B"/>
                                    <w:sz w:val="36"/>
                                    <w:szCs w:val="36"/>
                                  </w:rPr>
                                </w:pPr>
                                <w:r w:rsidRPr="0086474B">
                                  <w:rPr>
                                    <w:rFonts w:ascii="Aptos" w:hAnsi="Aptos"/>
                                    <w:color w:val="31597B"/>
                                    <w:sz w:val="36"/>
                                    <w:szCs w:val="36"/>
                                  </w:rPr>
                                  <w:t xml:space="preserve">Prepared for </w:t>
                                </w:r>
                              </w:p>
                              <w:p w14:paraId="1B922B51" w14:textId="2D2A6A57" w:rsidR="0086474B" w:rsidRPr="0086474B" w:rsidRDefault="0086474B" w:rsidP="0086474B">
                                <w:pPr>
                                  <w:jc w:val="center"/>
                                  <w:rPr>
                                    <w:rFonts w:ascii="Aptos" w:hAnsi="Aptos"/>
                                    <w:color w:val="31597B"/>
                                    <w:sz w:val="36"/>
                                    <w:szCs w:val="36"/>
                                  </w:rPr>
                                </w:pPr>
                                <w:r w:rsidRPr="0086474B">
                                  <w:rPr>
                                    <w:rFonts w:ascii="Aptos" w:hAnsi="Aptos"/>
                                    <w:color w:val="31597B"/>
                                    <w:sz w:val="36"/>
                                    <w:szCs w:val="36"/>
                                  </w:rPr>
                                  <w:t>Chartered Professionals in Human Resources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EE21B" id="_x0000_t202" coordsize="21600,21600" o:spt="202" path="m,l,21600r21600,l21600,xe">
                    <v:stroke joinstyle="miter"/>
                    <v:path gradientshapeok="t" o:connecttype="rect"/>
                  </v:shapetype>
                  <v:shape id="Text Box 7" o:spid="_x0000_s1026" type="#_x0000_t202" style="position:absolute;margin-left:10pt;margin-top:54pt;width:22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" fillcolor="white [3201]" stroked="f" strokeweight=".5pt">
                    <v:textbox>
                      <w:txbxContent>
                        <w:p w14:paraId="4F3E6166" w14:textId="77777777" w:rsidR="001C6A8B" w:rsidRDefault="0086474B" w:rsidP="0086474B">
                          <w:pPr>
                            <w:jc w:val="center"/>
                            <w:rPr>
                              <w:rFonts w:ascii="Aptos" w:hAnsi="Aptos"/>
                              <w:color w:val="31597B"/>
                              <w:sz w:val="36"/>
                              <w:szCs w:val="36"/>
                            </w:rPr>
                          </w:pPr>
                          <w:r w:rsidRPr="0086474B">
                            <w:rPr>
                              <w:rFonts w:ascii="Aptos" w:hAnsi="Aptos"/>
                              <w:color w:val="31597B"/>
                              <w:sz w:val="36"/>
                              <w:szCs w:val="36"/>
                            </w:rPr>
                            <w:t xml:space="preserve">Prepared for </w:t>
                          </w:r>
                        </w:p>
                        <w:p w14:paraId="1B922B51" w14:textId="2D2A6A57" w:rsidR="0086474B" w:rsidRPr="0086474B" w:rsidRDefault="0086474B" w:rsidP="0086474B">
                          <w:pPr>
                            <w:jc w:val="center"/>
                            <w:rPr>
                              <w:rFonts w:ascii="Aptos" w:hAnsi="Aptos"/>
                              <w:color w:val="31597B"/>
                              <w:sz w:val="36"/>
                              <w:szCs w:val="36"/>
                            </w:rPr>
                          </w:pPr>
                          <w:r w:rsidRPr="0086474B">
                            <w:rPr>
                              <w:rFonts w:ascii="Aptos" w:hAnsi="Aptos"/>
                              <w:color w:val="31597B"/>
                              <w:sz w:val="36"/>
                              <w:szCs w:val="36"/>
                            </w:rPr>
                            <w:t>Chartered Professionals in Human Resources Canada</w:t>
                          </w:r>
                        </w:p>
                      </w:txbxContent>
                    </v:textbox>
                  </v:shape>
                </w:pict>
              </mc:Fallback>
            </mc:AlternateContent>
          </w:r>
          <w:r w:rsidR="001B2C8E" w:rsidRPr="0064082E">
            <w:rPr>
              <w:rFonts w:ascii="Verdana" w:hAnsi="Verdana" w:cs="Calibri"/>
              <w:noProof/>
              <w:sz w:val="26"/>
              <w:szCs w:val="26"/>
              <w14:ligatures w14:val="standardContextual"/>
            </w:rPr>
            <mc:AlternateContent>
              <mc:Choice Requires="wps">
                <w:drawing>
                  <wp:anchor distT="0" distB="0" distL="114300" distR="114300" simplePos="0" relativeHeight="251660288" behindDoc="0" locked="0" layoutInCell="1" allowOverlap="1" wp14:anchorId="00F35E29" wp14:editId="2EDA6BAB">
                    <wp:simplePos x="0" y="0"/>
                    <wp:positionH relativeFrom="column">
                      <wp:posOffset>3672840</wp:posOffset>
                    </wp:positionH>
                    <wp:positionV relativeFrom="paragraph">
                      <wp:posOffset>426720</wp:posOffset>
                    </wp:positionV>
                    <wp:extent cx="2743200" cy="1432560"/>
                    <wp:effectExtent l="0" t="0" r="0" b="0"/>
                    <wp:wrapNone/>
                    <wp:docPr id="1556743258" name="Text Box 2"/>
                    <wp:cNvGraphicFramePr/>
                    <a:graphic xmlns:a="http://schemas.openxmlformats.org/drawingml/2006/main">
                      <a:graphicData uri="http://schemas.microsoft.com/office/word/2010/wordprocessingShape">
                        <wps:wsp>
                          <wps:cNvSpPr txBox="1"/>
                          <wps:spPr>
                            <a:xfrm>
                              <a:off x="0" y="0"/>
                              <a:ext cx="2743200" cy="1432560"/>
                            </a:xfrm>
                            <a:prstGeom prst="rect">
                              <a:avLst/>
                            </a:prstGeom>
                            <a:solidFill>
                              <a:schemeClr val="lt1"/>
                            </a:solidFill>
                            <a:ln w="6350">
                              <a:noFill/>
                            </a:ln>
                          </wps:spPr>
                          <wps:txbx>
                            <w:txbxContent>
                              <w:p w14:paraId="6FBAB085" w14:textId="6D7D1699" w:rsidR="00045657" w:rsidRDefault="00045657">
                                <w:r>
                                  <w:rPr>
                                    <w:noProof/>
                                  </w:rPr>
                                  <w:drawing>
                                    <wp:inline distT="0" distB="0" distL="0" distR="0" wp14:anchorId="5C26D3C5" wp14:editId="45E3BA01">
                                      <wp:extent cx="2323656" cy="1546860"/>
                                      <wp:effectExtent l="0" t="0" r="635" b="0"/>
                                      <wp:docPr id="1724758090" name="Picture 3" descr="Home - CPHR/CRHA Canada | CPHR/CRHA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PHR/CRHA Canada | CPHR/CRHA Ca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204" cy="155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35E29" id="Text Box 2" o:spid="_x0000_s1027" type="#_x0000_t202" style="position:absolute;margin-left:289.2pt;margin-top:33.6pt;width:3in;height:11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" fillcolor="white [3201]" stroked="f" strokeweight=".5pt">
                    <v:textbox>
                      <w:txbxContent>
                        <w:p w14:paraId="6FBAB085" w14:textId="6D7D1699" w:rsidR="00045657" w:rsidRDefault="00045657">
                          <w:r>
                            <w:rPr>
                              <w:noProof/>
                            </w:rPr>
                            <w:drawing>
                              <wp:inline distT="0" distB="0" distL="0" distR="0" wp14:anchorId="5C26D3C5" wp14:editId="45E3BA01">
                                <wp:extent cx="2323656" cy="1546860"/>
                                <wp:effectExtent l="0" t="0" r="635" b="0"/>
                                <wp:docPr id="1724758090" name="Picture 3" descr="Home - CPHR/CRHA Canada | CPHR/CRHA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PHR/CRHA Canada | CPHR/CRHA Ca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204" cy="1552550"/>
                                        </a:xfrm>
                                        <a:prstGeom prst="rect">
                                          <a:avLst/>
                                        </a:prstGeom>
                                        <a:noFill/>
                                        <a:ln>
                                          <a:noFill/>
                                        </a:ln>
                                      </pic:spPr>
                                    </pic:pic>
                                  </a:graphicData>
                                </a:graphic>
                              </wp:inline>
                            </w:drawing>
                          </w:r>
                        </w:p>
                      </w:txbxContent>
                    </v:textbox>
                  </v:shape>
                </w:pict>
              </mc:Fallback>
            </mc:AlternateContent>
          </w:r>
          <w:r w:rsidR="00FB468A" w:rsidRPr="0064082E">
            <w:rPr>
              <w:rFonts w:ascii="Verdana" w:hAnsi="Verdana" w:cs="Calibri"/>
              <w:noProof/>
              <w:sz w:val="26"/>
              <w:szCs w:val="26"/>
              <w14:ligatures w14:val="standardContextual"/>
            </w:rPr>
            <mc:AlternateContent>
              <mc:Choice Requires="wps">
                <w:drawing>
                  <wp:anchor distT="0" distB="0" distL="114300" distR="114300" simplePos="0" relativeHeight="251663360" behindDoc="0" locked="0" layoutInCell="1" allowOverlap="1" wp14:anchorId="1CFDDEAE" wp14:editId="2C08C56A">
                    <wp:simplePos x="0" y="0"/>
                    <wp:positionH relativeFrom="column">
                      <wp:posOffset>3608070</wp:posOffset>
                    </wp:positionH>
                    <wp:positionV relativeFrom="paragraph">
                      <wp:posOffset>1402080</wp:posOffset>
                    </wp:positionV>
                    <wp:extent cx="11430" cy="5219700"/>
                    <wp:effectExtent l="19050" t="19050" r="26670" b="19050"/>
                    <wp:wrapNone/>
                    <wp:docPr id="106701429" name="Straight Connector 6"/>
                    <wp:cNvGraphicFramePr/>
                    <a:graphic xmlns:a="http://schemas.openxmlformats.org/drawingml/2006/main">
                      <a:graphicData uri="http://schemas.microsoft.com/office/word/2010/wordprocessingShape">
                        <wps:wsp>
                          <wps:cNvCnPr/>
                          <wps:spPr>
                            <a:xfrm>
                              <a:off x="0" y="0"/>
                              <a:ext cx="11430" cy="5219700"/>
                            </a:xfrm>
                            <a:prstGeom prst="line">
                              <a:avLst/>
                            </a:prstGeom>
                            <a:ln w="28575">
                              <a:solidFill>
                                <a:srgbClr val="31597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05EB2"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1pt,110.4pt" to="285pt,5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" strokecolor="#31597b" strokeweight="2.25pt">
                    <v:stroke joinstyle="miter"/>
                  </v:line>
                </w:pict>
              </mc:Fallback>
            </mc:AlternateContent>
          </w:r>
          <w:r w:rsidR="00FB468A" w:rsidRPr="0064082E">
            <w:rPr>
              <w:rFonts w:ascii="Verdana" w:hAnsi="Verdana" w:cs="Calibri"/>
              <w:noProof/>
              <w:sz w:val="26"/>
              <w:szCs w:val="26"/>
              <w14:ligatures w14:val="standardContextual"/>
            </w:rPr>
            <mc:AlternateContent>
              <mc:Choice Requires="wps">
                <w:drawing>
                  <wp:anchor distT="0" distB="0" distL="114300" distR="114300" simplePos="0" relativeHeight="251661312" behindDoc="0" locked="0" layoutInCell="1" allowOverlap="1" wp14:anchorId="133D6248" wp14:editId="3B7DF056">
                    <wp:simplePos x="0" y="0"/>
                    <wp:positionH relativeFrom="column">
                      <wp:posOffset>3802380</wp:posOffset>
                    </wp:positionH>
                    <wp:positionV relativeFrom="paragraph">
                      <wp:posOffset>7330440</wp:posOffset>
                    </wp:positionV>
                    <wp:extent cx="2476500" cy="922020"/>
                    <wp:effectExtent l="0" t="0" r="0" b="0"/>
                    <wp:wrapNone/>
                    <wp:docPr id="157370425" name="Text Box 4"/>
                    <wp:cNvGraphicFramePr/>
                    <a:graphic xmlns:a="http://schemas.openxmlformats.org/drawingml/2006/main">
                      <a:graphicData uri="http://schemas.microsoft.com/office/word/2010/wordprocessingShape">
                        <wps:wsp>
                          <wps:cNvSpPr txBox="1"/>
                          <wps:spPr>
                            <a:xfrm>
                              <a:off x="0" y="0"/>
                              <a:ext cx="2476500" cy="922020"/>
                            </a:xfrm>
                            <a:prstGeom prst="rect">
                              <a:avLst/>
                            </a:prstGeom>
                            <a:solidFill>
                              <a:schemeClr val="lt1"/>
                            </a:solidFill>
                            <a:ln w="6350">
                              <a:noFill/>
                            </a:ln>
                          </wps:spPr>
                          <wps:txbx>
                            <w:txbxContent>
                              <w:p w14:paraId="76F908C4" w14:textId="4C43AA36" w:rsidR="002B4E1F" w:rsidRPr="00FB468A" w:rsidRDefault="002B4E1F">
                                <w:pPr>
                                  <w:rPr>
                                    <w:rFonts w:ascii="Aptos" w:hAnsi="Aptos"/>
                                    <w:b/>
                                    <w:bCs/>
                                    <w:color w:val="31597B"/>
                                  </w:rPr>
                                </w:pPr>
                                <w:r w:rsidRPr="00FB468A">
                                  <w:rPr>
                                    <w:rFonts w:ascii="Aptos" w:hAnsi="Aptos"/>
                                    <w:b/>
                                    <w:bCs/>
                                    <w:color w:val="31597B"/>
                                  </w:rPr>
                                  <w:t>Prepared by</w:t>
                                </w:r>
                              </w:p>
                              <w:p w14:paraId="37A4CA53" w14:textId="77777777" w:rsidR="002B4E1F" w:rsidRDefault="002B4E1F"/>
                              <w:p w14:paraId="44E7F37F" w14:textId="39DF63B6" w:rsidR="002B4E1F" w:rsidRDefault="002B4E1F">
                                <w:r>
                                  <w:rPr>
                                    <w:noProof/>
                                  </w:rPr>
                                  <w:drawing>
                                    <wp:inline distT="0" distB="0" distL="0" distR="0" wp14:anchorId="4A010233" wp14:editId="5053639D">
                                      <wp:extent cx="2287270" cy="311025"/>
                                      <wp:effectExtent l="0" t="0" r="0" b="0"/>
                                      <wp:docPr id="1634398562" name="Picture 1634398562" descr="C:\Users\Yvonnem\AppData\Local\Microsoft\Windows\Temporary Internet Files\Content.Outlook\KWTKWSA2\Indigenous-Work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onnem\AppData\Local\Microsoft\Windows\Temporary Internet Files\Content.Outlook\KWTKWSA2\Indigenous-Works-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7270" cy="31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3D6248" id="Text Box 4" o:spid="_x0000_s1028" type="#_x0000_t202" style="position:absolute;margin-left:299.4pt;margin-top:577.2pt;width:195pt;height:7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" fillcolor="white [3201]" stroked="f" strokeweight=".5pt">
                    <v:textbox>
                      <w:txbxContent>
                        <w:p w14:paraId="76F908C4" w14:textId="4C43AA36" w:rsidR="002B4E1F" w:rsidRPr="00FB468A" w:rsidRDefault="002B4E1F">
                          <w:pPr>
                            <w:rPr>
                              <w:rFonts w:ascii="Aptos" w:hAnsi="Aptos"/>
                              <w:b/>
                              <w:bCs/>
                              <w:color w:val="31597B"/>
                            </w:rPr>
                          </w:pPr>
                          <w:r w:rsidRPr="00FB468A">
                            <w:rPr>
                              <w:rFonts w:ascii="Aptos" w:hAnsi="Aptos"/>
                              <w:b/>
                              <w:bCs/>
                              <w:color w:val="31597B"/>
                            </w:rPr>
                            <w:t>Prepared by</w:t>
                          </w:r>
                        </w:p>
                        <w:p w14:paraId="37A4CA53" w14:textId="77777777" w:rsidR="002B4E1F" w:rsidRDefault="002B4E1F"/>
                        <w:p w14:paraId="44E7F37F" w14:textId="39DF63B6" w:rsidR="002B4E1F" w:rsidRDefault="002B4E1F">
                          <w:r>
                            <w:rPr>
                              <w:noProof/>
                            </w:rPr>
                            <w:drawing>
                              <wp:inline distT="0" distB="0" distL="0" distR="0" wp14:anchorId="4A010233" wp14:editId="5053639D">
                                <wp:extent cx="2287270" cy="311025"/>
                                <wp:effectExtent l="0" t="0" r="0" b="0"/>
                                <wp:docPr id="1634398562" name="Picture 1634398562" descr="C:\Users\Yvonnem\AppData\Local\Microsoft\Windows\Temporary Internet Files\Content.Outlook\KWTKWSA2\Indigenous-Work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onnem\AppData\Local\Microsoft\Windows\Temporary Internet Files\Content.Outlook\KWTKWSA2\Indigenous-Works-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7270" cy="311025"/>
                                        </a:xfrm>
                                        <a:prstGeom prst="rect">
                                          <a:avLst/>
                                        </a:prstGeom>
                                        <a:noFill/>
                                        <a:ln>
                                          <a:noFill/>
                                        </a:ln>
                                      </pic:spPr>
                                    </pic:pic>
                                  </a:graphicData>
                                </a:graphic>
                              </wp:inline>
                            </w:drawing>
                          </w:r>
                        </w:p>
                      </w:txbxContent>
                    </v:textbox>
                  </v:shape>
                </w:pict>
              </mc:Fallback>
            </mc:AlternateContent>
          </w:r>
          <w:r w:rsidR="002B4E1F" w:rsidRPr="0064082E">
            <w:rPr>
              <w:rFonts w:ascii="Verdana" w:hAnsi="Verdana" w:cs="Calibri"/>
              <w:noProof/>
              <w:sz w:val="26"/>
              <w:szCs w:val="26"/>
              <w14:ligatures w14:val="standardContextual"/>
            </w:rPr>
            <mc:AlternateContent>
              <mc:Choice Requires="wps">
                <w:drawing>
                  <wp:anchor distT="0" distB="0" distL="114300" distR="114300" simplePos="0" relativeHeight="251662336" behindDoc="0" locked="0" layoutInCell="1" allowOverlap="1" wp14:anchorId="4F398BCB" wp14:editId="20743F26">
                    <wp:simplePos x="0" y="0"/>
                    <wp:positionH relativeFrom="column">
                      <wp:posOffset>419100</wp:posOffset>
                    </wp:positionH>
                    <wp:positionV relativeFrom="paragraph">
                      <wp:posOffset>5897880</wp:posOffset>
                    </wp:positionV>
                    <wp:extent cx="2179320" cy="640080"/>
                    <wp:effectExtent l="0" t="0" r="0" b="7620"/>
                    <wp:wrapNone/>
                    <wp:docPr id="1474496496" name="Text Box 5"/>
                    <wp:cNvGraphicFramePr/>
                    <a:graphic xmlns:a="http://schemas.openxmlformats.org/drawingml/2006/main">
                      <a:graphicData uri="http://schemas.microsoft.com/office/word/2010/wordprocessingShape">
                        <wps:wsp>
                          <wps:cNvSpPr txBox="1"/>
                          <wps:spPr>
                            <a:xfrm>
                              <a:off x="0" y="0"/>
                              <a:ext cx="2179320" cy="640080"/>
                            </a:xfrm>
                            <a:prstGeom prst="rect">
                              <a:avLst/>
                            </a:prstGeom>
                            <a:solidFill>
                              <a:schemeClr val="lt1"/>
                            </a:solidFill>
                            <a:ln w="6350">
                              <a:noFill/>
                            </a:ln>
                          </wps:spPr>
                          <wps:txbx>
                            <w:txbxContent>
                              <w:p w14:paraId="3F02684C" w14:textId="3C3F33BB" w:rsidR="002B4E1F" w:rsidRPr="002B4E1F" w:rsidRDefault="002B4E1F" w:rsidP="002B4E1F">
                                <w:pPr>
                                  <w:jc w:val="center"/>
                                  <w:rPr>
                                    <w:rFonts w:ascii="Aptos" w:hAnsi="Aptos"/>
                                    <w:b/>
                                    <w:bCs/>
                                    <w:color w:val="31597B"/>
                                  </w:rPr>
                                </w:pPr>
                                <w:r w:rsidRPr="002B4E1F">
                                  <w:rPr>
                                    <w:rFonts w:ascii="Aptos" w:hAnsi="Aptos"/>
                                    <w:b/>
                                    <w:bCs/>
                                    <w:color w:val="31597B"/>
                                  </w:rPr>
                                  <w:t xml:space="preserve">Draft </w:t>
                                </w:r>
                                <w:r w:rsidR="00D65C2E">
                                  <w:rPr>
                                    <w:rFonts w:ascii="Aptos" w:hAnsi="Aptos"/>
                                    <w:b/>
                                    <w:bCs/>
                                    <w:color w:val="31597B"/>
                                  </w:rPr>
                                  <w:t>May 13</w:t>
                                </w:r>
                                <w:r w:rsidRPr="002B4E1F">
                                  <w:rPr>
                                    <w:rFonts w:ascii="Aptos" w:hAnsi="Aptos"/>
                                    <w:b/>
                                    <w:bCs/>
                                    <w:color w:val="31597B"/>
                                  </w:rPr>
                                  <w: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98BCB" id="Text Box 5" o:spid="_x0000_s1029" type="#_x0000_t202" style="position:absolute;margin-left:33pt;margin-top:464.4pt;width:171.6pt;height:5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" fillcolor="white [3201]" stroked="f" strokeweight=".5pt">
                    <v:textbox>
                      <w:txbxContent>
                        <w:p w14:paraId="3F02684C" w14:textId="3C3F33BB" w:rsidR="002B4E1F" w:rsidRPr="002B4E1F" w:rsidRDefault="002B4E1F" w:rsidP="002B4E1F">
                          <w:pPr>
                            <w:jc w:val="center"/>
                            <w:rPr>
                              <w:rFonts w:ascii="Aptos" w:hAnsi="Aptos"/>
                              <w:b/>
                              <w:bCs/>
                              <w:color w:val="31597B"/>
                            </w:rPr>
                          </w:pPr>
                          <w:r w:rsidRPr="002B4E1F">
                            <w:rPr>
                              <w:rFonts w:ascii="Aptos" w:hAnsi="Aptos"/>
                              <w:b/>
                              <w:bCs/>
                              <w:color w:val="31597B"/>
                            </w:rPr>
                            <w:t xml:space="preserve">Draft </w:t>
                          </w:r>
                          <w:r w:rsidR="00D65C2E">
                            <w:rPr>
                              <w:rFonts w:ascii="Aptos" w:hAnsi="Aptos"/>
                              <w:b/>
                              <w:bCs/>
                              <w:color w:val="31597B"/>
                            </w:rPr>
                            <w:t>May 13</w:t>
                          </w:r>
                          <w:r w:rsidRPr="002B4E1F">
                            <w:rPr>
                              <w:rFonts w:ascii="Aptos" w:hAnsi="Aptos"/>
                              <w:b/>
                              <w:bCs/>
                              <w:color w:val="31597B"/>
                            </w:rPr>
                            <w:t>, 2025</w:t>
                          </w:r>
                        </w:p>
                      </w:txbxContent>
                    </v:textbox>
                  </v:shape>
                </w:pict>
              </mc:Fallback>
            </mc:AlternateContent>
          </w:r>
          <w:r w:rsidR="00045657" w:rsidRPr="0064082E">
            <w:rPr>
              <w:rFonts w:ascii="Verdana" w:hAnsi="Verdana" w:cs="Calibri"/>
              <w:noProof/>
              <w:sz w:val="26"/>
              <w:szCs w:val="26"/>
            </w:rPr>
            <mc:AlternateContent>
              <mc:Choice Requires="wps">
                <w:drawing>
                  <wp:anchor distT="0" distB="0" distL="114300" distR="114300" simplePos="0" relativeHeight="251659264" behindDoc="0" locked="0" layoutInCell="1" allowOverlap="1" wp14:anchorId="6F5413D0" wp14:editId="07890415">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6780"/>
                                  <w:gridCol w:w="726"/>
                                </w:tblGrid>
                                <w:tr w:rsidR="00045657" w14:paraId="3B3035EB" w14:textId="77777777">
                                  <w:trPr>
                                    <w:jc w:val="center"/>
                                  </w:trPr>
                                  <w:tc>
                                    <w:tcPr>
                                      <w:tcW w:w="2568" w:type="pct"/>
                                      <w:vAlign w:val="center"/>
                                    </w:tcPr>
                                    <w:p w14:paraId="753524D8" w14:textId="3EA0245D" w:rsidR="00045657" w:rsidRDefault="00045657">
                                      <w:pPr>
                                        <w:jc w:val="right"/>
                                      </w:pPr>
                                      <w:r>
                                        <w:rPr>
                                          <w:noProof/>
                                          <w14:ligatures w14:val="standardContextual"/>
                                        </w:rPr>
                                        <w:drawing>
                                          <wp:inline distT="0" distB="0" distL="0" distR="0" wp14:anchorId="209FDE00" wp14:editId="3C4BC58B">
                                            <wp:extent cx="3848231" cy="2567940"/>
                                            <wp:effectExtent l="0" t="0" r="0" b="3810"/>
                                            <wp:docPr id="467164175" name="Picture 1" descr="Two peopl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64175" name="Picture 467164175" descr="Two people working"/>
                                                    <pic:cNvPicPr/>
                                                  </pic:nvPicPr>
                                                  <pic:blipFill>
                                                    <a:blip r:embed="rId10">
                                                      <a:extLst>
                                                        <a:ext uri="{28A0092B-C50C-407E-A947-70E740481C1C}">
                                                          <a14:useLocalDpi xmlns:a14="http://schemas.microsoft.com/office/drawing/2010/main" val="0"/>
                                                        </a:ext>
                                                      </a:extLst>
                                                    </a:blip>
                                                    <a:stretch>
                                                      <a:fillRect/>
                                                    </a:stretch>
                                                  </pic:blipFill>
                                                  <pic:spPr>
                                                    <a:xfrm>
                                                      <a:off x="0" y="0"/>
                                                      <a:ext cx="3858172" cy="2574574"/>
                                                    </a:xfrm>
                                                    <a:prstGeom prst="rect">
                                                      <a:avLst/>
                                                    </a:prstGeom>
                                                  </pic:spPr>
                                                </pic:pic>
                                              </a:graphicData>
                                            </a:graphic>
                                          </wp:inline>
                                        </w:drawing>
                                      </w:r>
                                    </w:p>
                                    <w:sdt>
                                      <w:sdtPr>
                                        <w:rPr>
                                          <w:b/>
                                          <w:bCs/>
                                          <w:caps/>
                                          <w:color w:val="31597B"/>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2D36EC7" w14:textId="075D08ED" w:rsidR="00045657" w:rsidRPr="002B4E1F" w:rsidRDefault="00045657" w:rsidP="00045657">
                                          <w:pPr>
                                            <w:pStyle w:val="NoSpacing"/>
                                            <w:spacing w:line="312" w:lineRule="auto"/>
                                            <w:jc w:val="center"/>
                                            <w:rPr>
                                              <w:b/>
                                              <w:bCs/>
                                              <w:caps/>
                                              <w:color w:val="31597B"/>
                                              <w:sz w:val="40"/>
                                              <w:szCs w:val="40"/>
                                            </w:rPr>
                                          </w:pPr>
                                          <w:r w:rsidRPr="002B4E1F">
                                            <w:rPr>
                                              <w:b/>
                                              <w:bCs/>
                                              <w:caps/>
                                              <w:color w:val="31597B"/>
                                              <w:sz w:val="40"/>
                                              <w:szCs w:val="40"/>
                                            </w:rPr>
                                            <w:t>Environmental, Social and Governance PlanNing</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44D88F5" w14:textId="754F7BD2" w:rsidR="00045657" w:rsidRDefault="00045657">
                                          <w:pPr>
                                            <w:jc w:val="right"/>
                                          </w:pPr>
                                          <w:r>
                                            <w:rPr>
                                              <w:color w:val="000000" w:themeColor="text1"/>
                                            </w:rPr>
                                            <w:t xml:space="preserve">     </w:t>
                                          </w:r>
                                        </w:p>
                                      </w:sdtContent>
                                    </w:sdt>
                                  </w:tc>
                                  <w:tc>
                                    <w:tcPr>
                                      <w:tcW w:w="2432" w:type="pct"/>
                                      <w:vAlign w:val="center"/>
                                    </w:tcPr>
                                    <w:p w14:paraId="0216AE7A" w14:textId="412C63B6" w:rsidR="00045657" w:rsidRDefault="00045657">
                                      <w:pPr>
                                        <w:pStyle w:val="NoSpacing"/>
                                      </w:pPr>
                                    </w:p>
                                  </w:tc>
                                </w:tr>
                              </w:tbl>
                              <w:p w14:paraId="439149AC" w14:textId="77777777" w:rsidR="00045657" w:rsidRDefault="000456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6F5413D0" id="Text Box 139" o:spid="_x0000_s1030"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6780"/>
                            <w:gridCol w:w="726"/>
                          </w:tblGrid>
                          <w:tr w:rsidR="00045657" w14:paraId="3B3035EB" w14:textId="77777777">
                            <w:trPr>
                              <w:jc w:val="center"/>
                            </w:trPr>
                            <w:tc>
                              <w:tcPr>
                                <w:tcW w:w="2568" w:type="pct"/>
                                <w:vAlign w:val="center"/>
                              </w:tcPr>
                              <w:p w14:paraId="753524D8" w14:textId="3EA0245D" w:rsidR="00045657" w:rsidRDefault="00045657">
                                <w:pPr>
                                  <w:jc w:val="right"/>
                                </w:pPr>
                                <w:r>
                                  <w:rPr>
                                    <w:noProof/>
                                    <w14:ligatures w14:val="standardContextual"/>
                                  </w:rPr>
                                  <w:drawing>
                                    <wp:inline distT="0" distB="0" distL="0" distR="0" wp14:anchorId="209FDE00" wp14:editId="3C4BC58B">
                                      <wp:extent cx="3848231" cy="2567940"/>
                                      <wp:effectExtent l="0" t="0" r="0" b="3810"/>
                                      <wp:docPr id="467164175" name="Picture 1" descr="Two peopl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64175" name="Picture 467164175" descr="Two people working"/>
                                              <pic:cNvPicPr/>
                                            </pic:nvPicPr>
                                            <pic:blipFill>
                                              <a:blip r:embed="rId10">
                                                <a:extLst>
                                                  <a:ext uri="{28A0092B-C50C-407E-A947-70E740481C1C}">
                                                    <a14:useLocalDpi xmlns:a14="http://schemas.microsoft.com/office/drawing/2010/main" val="0"/>
                                                  </a:ext>
                                                </a:extLst>
                                              </a:blip>
                                              <a:stretch>
                                                <a:fillRect/>
                                              </a:stretch>
                                            </pic:blipFill>
                                            <pic:spPr>
                                              <a:xfrm>
                                                <a:off x="0" y="0"/>
                                                <a:ext cx="3858172" cy="2574574"/>
                                              </a:xfrm>
                                              <a:prstGeom prst="rect">
                                                <a:avLst/>
                                              </a:prstGeom>
                                            </pic:spPr>
                                          </pic:pic>
                                        </a:graphicData>
                                      </a:graphic>
                                    </wp:inline>
                                  </w:drawing>
                                </w:r>
                              </w:p>
                              <w:sdt>
                                <w:sdtPr>
                                  <w:rPr>
                                    <w:b/>
                                    <w:bCs/>
                                    <w:caps/>
                                    <w:color w:val="31597B"/>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2D36EC7" w14:textId="075D08ED" w:rsidR="00045657" w:rsidRPr="002B4E1F" w:rsidRDefault="00045657" w:rsidP="00045657">
                                    <w:pPr>
                                      <w:pStyle w:val="NoSpacing"/>
                                      <w:spacing w:line="312" w:lineRule="auto"/>
                                      <w:jc w:val="center"/>
                                      <w:rPr>
                                        <w:b/>
                                        <w:bCs/>
                                        <w:caps/>
                                        <w:color w:val="31597B"/>
                                        <w:sz w:val="40"/>
                                        <w:szCs w:val="40"/>
                                      </w:rPr>
                                    </w:pPr>
                                    <w:r w:rsidRPr="002B4E1F">
                                      <w:rPr>
                                        <w:b/>
                                        <w:bCs/>
                                        <w:caps/>
                                        <w:color w:val="31597B"/>
                                        <w:sz w:val="40"/>
                                        <w:szCs w:val="40"/>
                                      </w:rPr>
                                      <w:t>Environmental, Social and Governance PlanNing</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44D88F5" w14:textId="754F7BD2" w:rsidR="00045657" w:rsidRDefault="00045657">
                                    <w:pPr>
                                      <w:jc w:val="right"/>
                                    </w:pPr>
                                    <w:r>
                                      <w:rPr>
                                        <w:color w:val="000000" w:themeColor="text1"/>
                                      </w:rPr>
                                      <w:t xml:space="preserve">     </w:t>
                                    </w:r>
                                  </w:p>
                                </w:sdtContent>
                              </w:sdt>
                            </w:tc>
                            <w:tc>
                              <w:tcPr>
                                <w:tcW w:w="2432" w:type="pct"/>
                                <w:vAlign w:val="center"/>
                              </w:tcPr>
                              <w:p w14:paraId="0216AE7A" w14:textId="412C63B6" w:rsidR="00045657" w:rsidRDefault="00045657">
                                <w:pPr>
                                  <w:pStyle w:val="NoSpacing"/>
                                </w:pPr>
                              </w:p>
                            </w:tc>
                          </w:tr>
                        </w:tbl>
                        <w:p w14:paraId="439149AC" w14:textId="77777777" w:rsidR="00045657" w:rsidRDefault="00045657"/>
                      </w:txbxContent>
                    </v:textbox>
                    <w10:wrap anchorx="page" anchory="page"/>
                  </v:shape>
                </w:pict>
              </mc:Fallback>
            </mc:AlternateContent>
          </w:r>
          <w:r w:rsidR="00045657" w:rsidRPr="0064082E">
            <w:rPr>
              <w:rFonts w:ascii="Verdana" w:hAnsi="Verdana" w:cs="Calibri"/>
              <w:sz w:val="26"/>
              <w:szCs w:val="26"/>
            </w:rPr>
            <w:br w:type="page"/>
          </w:r>
        </w:p>
      </w:sdtContent>
    </w:sdt>
    <w:sdt>
      <w:sdtPr>
        <w:rPr>
          <w:rFonts w:ascii="Verdana" w:eastAsia="Times New Roman" w:hAnsi="Verdana" w:cs="Times New Roman"/>
          <w:color w:val="auto"/>
          <w:sz w:val="24"/>
          <w:szCs w:val="24"/>
          <w:lang w:val="en-CA"/>
        </w:rPr>
        <w:id w:val="-1596552713"/>
        <w:docPartObj>
          <w:docPartGallery w:val="Table of Contents"/>
          <w:docPartUnique/>
        </w:docPartObj>
      </w:sdtPr>
      <w:sdtEndPr>
        <w:rPr>
          <w:noProof/>
          <w:sz w:val="26"/>
          <w:szCs w:val="26"/>
        </w:rPr>
      </w:sdtEndPr>
      <w:sdtContent>
        <w:p w14:paraId="648DE7BE" w14:textId="2B6A7BBA" w:rsidR="003F78AC" w:rsidRPr="0064082E" w:rsidRDefault="003F78AC" w:rsidP="007B0021">
          <w:pPr>
            <w:pStyle w:val="TOCHeading"/>
            <w:rPr>
              <w:rFonts w:ascii="Verdana" w:eastAsia="Times New Roman" w:hAnsi="Verdana"/>
            </w:rPr>
          </w:pPr>
        </w:p>
        <w:p w14:paraId="65CDBC11" w14:textId="7181A570" w:rsidR="003041AE" w:rsidRPr="0064082E" w:rsidRDefault="00045657" w:rsidP="007B0021">
          <w:pPr>
            <w:pStyle w:val="TOCHeading"/>
            <w:rPr>
              <w:rFonts w:ascii="Verdana" w:hAnsi="Verdana"/>
              <w:b/>
              <w:bCs/>
              <w:sz w:val="36"/>
              <w:szCs w:val="36"/>
            </w:rPr>
          </w:pPr>
          <w:r w:rsidRPr="0064082E">
            <w:rPr>
              <w:rFonts w:ascii="Verdana" w:hAnsi="Verdana"/>
              <w:b/>
              <w:bCs/>
              <w:sz w:val="36"/>
              <w:szCs w:val="36"/>
            </w:rPr>
            <w:t>T</w:t>
          </w:r>
          <w:r w:rsidR="003041AE" w:rsidRPr="0064082E">
            <w:rPr>
              <w:rFonts w:ascii="Verdana" w:hAnsi="Verdana"/>
              <w:b/>
              <w:bCs/>
              <w:sz w:val="36"/>
              <w:szCs w:val="36"/>
            </w:rPr>
            <w:t>able of Contents</w:t>
          </w:r>
        </w:p>
        <w:p w14:paraId="2B52CEEA" w14:textId="5706F5F0" w:rsidR="00740208" w:rsidRDefault="00605033">
          <w:pPr>
            <w:pStyle w:val="TOC1"/>
            <w:rPr>
              <w:rFonts w:asciiTheme="minorHAnsi" w:eastAsiaTheme="minorEastAsia" w:hAnsiTheme="minorHAnsi" w:cstheme="minorBidi"/>
              <w:bCs w:val="0"/>
              <w:noProof/>
              <w:kern w:val="2"/>
              <w:sz w:val="24"/>
              <w:szCs w:val="24"/>
              <w14:ligatures w14:val="standardContextual"/>
            </w:rPr>
          </w:pPr>
          <w:r>
            <w:rPr>
              <w:rFonts w:cs="Calibri"/>
              <w:sz w:val="26"/>
              <w:szCs w:val="26"/>
            </w:rPr>
            <w:fldChar w:fldCharType="begin"/>
          </w:r>
          <w:r>
            <w:rPr>
              <w:rFonts w:cs="Calibri"/>
              <w:sz w:val="26"/>
              <w:szCs w:val="26"/>
            </w:rPr>
            <w:instrText xml:space="preserve"> TOC \o "1-4" \h \z \u </w:instrText>
          </w:r>
          <w:r>
            <w:rPr>
              <w:rFonts w:cs="Calibri"/>
              <w:sz w:val="26"/>
              <w:szCs w:val="26"/>
            </w:rPr>
            <w:fldChar w:fldCharType="separate"/>
          </w:r>
          <w:hyperlink w:anchor="_Toc198029138" w:history="1">
            <w:r w:rsidR="00740208" w:rsidRPr="00D67042">
              <w:rPr>
                <w:rStyle w:val="Hyperlink"/>
                <w:rFonts w:ascii="Verdana" w:hAnsi="Verdana"/>
                <w:noProof/>
              </w:rPr>
              <w:t>Environmental, Social, and Governance Policy</w:t>
            </w:r>
            <w:r w:rsidR="00740208">
              <w:rPr>
                <w:noProof/>
                <w:webHidden/>
              </w:rPr>
              <w:tab/>
            </w:r>
            <w:r w:rsidR="00740208">
              <w:rPr>
                <w:noProof/>
                <w:webHidden/>
              </w:rPr>
              <w:fldChar w:fldCharType="begin"/>
            </w:r>
            <w:r w:rsidR="00740208">
              <w:rPr>
                <w:noProof/>
                <w:webHidden/>
              </w:rPr>
              <w:instrText xml:space="preserve"> PAGEREF _Toc198029138 \h </w:instrText>
            </w:r>
            <w:r w:rsidR="00740208">
              <w:rPr>
                <w:noProof/>
                <w:webHidden/>
              </w:rPr>
            </w:r>
            <w:r w:rsidR="00740208">
              <w:rPr>
                <w:noProof/>
                <w:webHidden/>
              </w:rPr>
              <w:fldChar w:fldCharType="separate"/>
            </w:r>
            <w:r w:rsidR="00740208">
              <w:rPr>
                <w:noProof/>
                <w:webHidden/>
              </w:rPr>
              <w:t>2</w:t>
            </w:r>
            <w:r w:rsidR="00740208">
              <w:rPr>
                <w:noProof/>
                <w:webHidden/>
              </w:rPr>
              <w:fldChar w:fldCharType="end"/>
            </w:r>
          </w:hyperlink>
        </w:p>
        <w:p w14:paraId="22D8C27F" w14:textId="16CFD02B" w:rsidR="00740208" w:rsidRDefault="00740208">
          <w:pPr>
            <w:pStyle w:val="TOC1"/>
            <w:rPr>
              <w:rFonts w:asciiTheme="minorHAnsi" w:eastAsiaTheme="minorEastAsia" w:hAnsiTheme="minorHAnsi" w:cstheme="minorBidi"/>
              <w:bCs w:val="0"/>
              <w:noProof/>
              <w:kern w:val="2"/>
              <w:sz w:val="24"/>
              <w:szCs w:val="24"/>
              <w14:ligatures w14:val="standardContextual"/>
            </w:rPr>
          </w:pPr>
          <w:hyperlink w:anchor="_Toc198029139" w:history="1">
            <w:r w:rsidRPr="00D67042">
              <w:rPr>
                <w:rStyle w:val="Hyperlink"/>
                <w:rFonts w:ascii="Verdana" w:hAnsi="Verdana"/>
                <w:noProof/>
              </w:rPr>
              <w:t>ESG Policy Performance Measurement and Monitoring</w:t>
            </w:r>
            <w:r>
              <w:rPr>
                <w:noProof/>
                <w:webHidden/>
              </w:rPr>
              <w:tab/>
            </w:r>
            <w:r>
              <w:rPr>
                <w:noProof/>
                <w:webHidden/>
              </w:rPr>
              <w:fldChar w:fldCharType="begin"/>
            </w:r>
            <w:r>
              <w:rPr>
                <w:noProof/>
                <w:webHidden/>
              </w:rPr>
              <w:instrText xml:space="preserve"> PAGEREF _Toc198029139 \h </w:instrText>
            </w:r>
            <w:r>
              <w:rPr>
                <w:noProof/>
                <w:webHidden/>
              </w:rPr>
            </w:r>
            <w:r>
              <w:rPr>
                <w:noProof/>
                <w:webHidden/>
              </w:rPr>
              <w:fldChar w:fldCharType="separate"/>
            </w:r>
            <w:r>
              <w:rPr>
                <w:noProof/>
                <w:webHidden/>
              </w:rPr>
              <w:t>7</w:t>
            </w:r>
            <w:r>
              <w:rPr>
                <w:noProof/>
                <w:webHidden/>
              </w:rPr>
              <w:fldChar w:fldCharType="end"/>
            </w:r>
          </w:hyperlink>
        </w:p>
        <w:p w14:paraId="70AA53A8" w14:textId="3EE7ED8C" w:rsidR="00740208" w:rsidRDefault="00740208">
          <w:pPr>
            <w:pStyle w:val="TOC1"/>
            <w:tabs>
              <w:tab w:val="left" w:pos="480"/>
            </w:tabs>
            <w:rPr>
              <w:rFonts w:asciiTheme="minorHAnsi" w:eastAsiaTheme="minorEastAsia" w:hAnsiTheme="minorHAnsi" w:cstheme="minorBidi"/>
              <w:bCs w:val="0"/>
              <w:noProof/>
              <w:kern w:val="2"/>
              <w:sz w:val="24"/>
              <w:szCs w:val="24"/>
              <w14:ligatures w14:val="standardContextual"/>
            </w:rPr>
          </w:pPr>
          <w:hyperlink w:anchor="_Toc198029140" w:history="1">
            <w:r w:rsidRPr="00D67042">
              <w:rPr>
                <w:rStyle w:val="Hyperlink"/>
                <w:noProof/>
              </w:rPr>
              <w:t>1</w:t>
            </w:r>
            <w:r>
              <w:rPr>
                <w:rFonts w:asciiTheme="minorHAnsi" w:eastAsiaTheme="minorEastAsia" w:hAnsiTheme="minorHAnsi" w:cstheme="minorBidi"/>
                <w:bCs w:val="0"/>
                <w:noProof/>
                <w:kern w:val="2"/>
                <w:sz w:val="24"/>
                <w:szCs w:val="24"/>
                <w14:ligatures w14:val="standardContextual"/>
              </w:rPr>
              <w:tab/>
            </w:r>
            <w:r w:rsidRPr="00D67042">
              <w:rPr>
                <w:rStyle w:val="Hyperlink"/>
                <w:noProof/>
              </w:rPr>
              <w:t>Key Performance Indicators</w:t>
            </w:r>
            <w:r>
              <w:rPr>
                <w:noProof/>
                <w:webHidden/>
              </w:rPr>
              <w:tab/>
            </w:r>
            <w:r>
              <w:rPr>
                <w:noProof/>
                <w:webHidden/>
              </w:rPr>
              <w:fldChar w:fldCharType="begin"/>
            </w:r>
            <w:r>
              <w:rPr>
                <w:noProof/>
                <w:webHidden/>
              </w:rPr>
              <w:instrText xml:space="preserve"> PAGEREF _Toc198029140 \h </w:instrText>
            </w:r>
            <w:r>
              <w:rPr>
                <w:noProof/>
                <w:webHidden/>
              </w:rPr>
            </w:r>
            <w:r>
              <w:rPr>
                <w:noProof/>
                <w:webHidden/>
              </w:rPr>
              <w:fldChar w:fldCharType="separate"/>
            </w:r>
            <w:r>
              <w:rPr>
                <w:noProof/>
                <w:webHidden/>
              </w:rPr>
              <w:t>7</w:t>
            </w:r>
            <w:r>
              <w:rPr>
                <w:noProof/>
                <w:webHidden/>
              </w:rPr>
              <w:fldChar w:fldCharType="end"/>
            </w:r>
          </w:hyperlink>
        </w:p>
        <w:p w14:paraId="515845D9" w14:textId="035918F9" w:rsidR="00740208" w:rsidRDefault="00740208">
          <w:pPr>
            <w:pStyle w:val="TOC2"/>
            <w:tabs>
              <w:tab w:val="left" w:pos="960"/>
              <w:tab w:val="right" w:leader="dot" w:pos="9350"/>
            </w:tabs>
            <w:rPr>
              <w:rFonts w:asciiTheme="minorHAnsi" w:eastAsiaTheme="minorEastAsia" w:hAnsiTheme="minorHAnsi" w:cstheme="minorBidi"/>
              <w:smallCaps w:val="0"/>
              <w:noProof/>
              <w:kern w:val="2"/>
              <w:sz w:val="24"/>
              <w:szCs w:val="24"/>
              <w14:ligatures w14:val="standardContextual"/>
            </w:rPr>
          </w:pPr>
          <w:hyperlink w:anchor="_Toc198029141" w:history="1">
            <w:r w:rsidRPr="00D67042">
              <w:rPr>
                <w:rStyle w:val="Hyperlink"/>
                <w:noProof/>
              </w:rPr>
              <w:t>1.1</w:t>
            </w:r>
            <w:r>
              <w:rPr>
                <w:rFonts w:asciiTheme="minorHAnsi" w:eastAsiaTheme="minorEastAsia" w:hAnsiTheme="minorHAnsi" w:cstheme="minorBidi"/>
                <w:smallCaps w:val="0"/>
                <w:noProof/>
                <w:kern w:val="2"/>
                <w:sz w:val="24"/>
                <w:szCs w:val="24"/>
                <w14:ligatures w14:val="standardContextual"/>
              </w:rPr>
              <w:tab/>
            </w:r>
            <w:r w:rsidRPr="00D67042">
              <w:rPr>
                <w:rStyle w:val="Hyperlink"/>
                <w:noProof/>
              </w:rPr>
              <w:t>Introduction</w:t>
            </w:r>
            <w:r>
              <w:rPr>
                <w:noProof/>
                <w:webHidden/>
              </w:rPr>
              <w:tab/>
            </w:r>
            <w:r>
              <w:rPr>
                <w:noProof/>
                <w:webHidden/>
              </w:rPr>
              <w:fldChar w:fldCharType="begin"/>
            </w:r>
            <w:r>
              <w:rPr>
                <w:noProof/>
                <w:webHidden/>
              </w:rPr>
              <w:instrText xml:space="preserve"> PAGEREF _Toc198029141 \h </w:instrText>
            </w:r>
            <w:r>
              <w:rPr>
                <w:noProof/>
                <w:webHidden/>
              </w:rPr>
            </w:r>
            <w:r>
              <w:rPr>
                <w:noProof/>
                <w:webHidden/>
              </w:rPr>
              <w:fldChar w:fldCharType="separate"/>
            </w:r>
            <w:r>
              <w:rPr>
                <w:noProof/>
                <w:webHidden/>
              </w:rPr>
              <w:t>7</w:t>
            </w:r>
            <w:r>
              <w:rPr>
                <w:noProof/>
                <w:webHidden/>
              </w:rPr>
              <w:fldChar w:fldCharType="end"/>
            </w:r>
          </w:hyperlink>
        </w:p>
        <w:p w14:paraId="427C6C60" w14:textId="4A179B4C" w:rsidR="00740208" w:rsidRDefault="00740208">
          <w:pPr>
            <w:pStyle w:val="TOC2"/>
            <w:tabs>
              <w:tab w:val="left" w:pos="960"/>
              <w:tab w:val="right" w:leader="dot" w:pos="9350"/>
            </w:tabs>
            <w:rPr>
              <w:rFonts w:asciiTheme="minorHAnsi" w:eastAsiaTheme="minorEastAsia" w:hAnsiTheme="minorHAnsi" w:cstheme="minorBidi"/>
              <w:smallCaps w:val="0"/>
              <w:noProof/>
              <w:kern w:val="2"/>
              <w:sz w:val="24"/>
              <w:szCs w:val="24"/>
              <w14:ligatures w14:val="standardContextual"/>
            </w:rPr>
          </w:pPr>
          <w:hyperlink w:anchor="_Toc198029142" w:history="1">
            <w:r w:rsidRPr="00D67042">
              <w:rPr>
                <w:rStyle w:val="Hyperlink"/>
                <w:noProof/>
              </w:rPr>
              <w:t>1.2</w:t>
            </w:r>
            <w:r>
              <w:rPr>
                <w:rFonts w:asciiTheme="minorHAnsi" w:eastAsiaTheme="minorEastAsia" w:hAnsiTheme="minorHAnsi" w:cstheme="minorBidi"/>
                <w:smallCaps w:val="0"/>
                <w:noProof/>
                <w:kern w:val="2"/>
                <w:sz w:val="24"/>
                <w:szCs w:val="24"/>
                <w14:ligatures w14:val="standardContextual"/>
              </w:rPr>
              <w:tab/>
            </w:r>
            <w:r w:rsidRPr="00D67042">
              <w:rPr>
                <w:rStyle w:val="Hyperlink"/>
                <w:noProof/>
              </w:rPr>
              <w:t>Environmental Responsibility</w:t>
            </w:r>
            <w:r>
              <w:rPr>
                <w:noProof/>
                <w:webHidden/>
              </w:rPr>
              <w:tab/>
            </w:r>
            <w:r>
              <w:rPr>
                <w:noProof/>
                <w:webHidden/>
              </w:rPr>
              <w:fldChar w:fldCharType="begin"/>
            </w:r>
            <w:r>
              <w:rPr>
                <w:noProof/>
                <w:webHidden/>
              </w:rPr>
              <w:instrText xml:space="preserve"> PAGEREF _Toc198029142 \h </w:instrText>
            </w:r>
            <w:r>
              <w:rPr>
                <w:noProof/>
                <w:webHidden/>
              </w:rPr>
            </w:r>
            <w:r>
              <w:rPr>
                <w:noProof/>
                <w:webHidden/>
              </w:rPr>
              <w:fldChar w:fldCharType="separate"/>
            </w:r>
            <w:r>
              <w:rPr>
                <w:noProof/>
                <w:webHidden/>
              </w:rPr>
              <w:t>7</w:t>
            </w:r>
            <w:r>
              <w:rPr>
                <w:noProof/>
                <w:webHidden/>
              </w:rPr>
              <w:fldChar w:fldCharType="end"/>
            </w:r>
          </w:hyperlink>
        </w:p>
        <w:p w14:paraId="3A5670D9" w14:textId="088814F3"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43" w:history="1">
            <w:r w:rsidRPr="00D67042">
              <w:rPr>
                <w:rStyle w:val="Hyperlink"/>
                <w:noProof/>
              </w:rPr>
              <w:t>1.2.1</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Energy and Resource Efficiency:</w:t>
            </w:r>
            <w:r>
              <w:rPr>
                <w:noProof/>
                <w:webHidden/>
              </w:rPr>
              <w:tab/>
            </w:r>
            <w:r>
              <w:rPr>
                <w:noProof/>
                <w:webHidden/>
              </w:rPr>
              <w:fldChar w:fldCharType="begin"/>
            </w:r>
            <w:r>
              <w:rPr>
                <w:noProof/>
                <w:webHidden/>
              </w:rPr>
              <w:instrText xml:space="preserve"> PAGEREF _Toc198029143 \h </w:instrText>
            </w:r>
            <w:r>
              <w:rPr>
                <w:noProof/>
                <w:webHidden/>
              </w:rPr>
            </w:r>
            <w:r>
              <w:rPr>
                <w:noProof/>
                <w:webHidden/>
              </w:rPr>
              <w:fldChar w:fldCharType="separate"/>
            </w:r>
            <w:r>
              <w:rPr>
                <w:noProof/>
                <w:webHidden/>
              </w:rPr>
              <w:t>7</w:t>
            </w:r>
            <w:r>
              <w:rPr>
                <w:noProof/>
                <w:webHidden/>
              </w:rPr>
              <w:fldChar w:fldCharType="end"/>
            </w:r>
          </w:hyperlink>
        </w:p>
        <w:p w14:paraId="213403BC" w14:textId="1F913B46"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44" w:history="1">
            <w:r w:rsidRPr="00D67042">
              <w:rPr>
                <w:rStyle w:val="Hyperlink"/>
                <w:noProof/>
              </w:rPr>
              <w:t>1.2.2</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Sustainable Procurement:</w:t>
            </w:r>
            <w:r>
              <w:rPr>
                <w:noProof/>
                <w:webHidden/>
              </w:rPr>
              <w:tab/>
            </w:r>
            <w:r>
              <w:rPr>
                <w:noProof/>
                <w:webHidden/>
              </w:rPr>
              <w:fldChar w:fldCharType="begin"/>
            </w:r>
            <w:r>
              <w:rPr>
                <w:noProof/>
                <w:webHidden/>
              </w:rPr>
              <w:instrText xml:space="preserve"> PAGEREF _Toc198029144 \h </w:instrText>
            </w:r>
            <w:r>
              <w:rPr>
                <w:noProof/>
                <w:webHidden/>
              </w:rPr>
            </w:r>
            <w:r>
              <w:rPr>
                <w:noProof/>
                <w:webHidden/>
              </w:rPr>
              <w:fldChar w:fldCharType="separate"/>
            </w:r>
            <w:r>
              <w:rPr>
                <w:noProof/>
                <w:webHidden/>
              </w:rPr>
              <w:t>8</w:t>
            </w:r>
            <w:r>
              <w:rPr>
                <w:noProof/>
                <w:webHidden/>
              </w:rPr>
              <w:fldChar w:fldCharType="end"/>
            </w:r>
          </w:hyperlink>
        </w:p>
        <w:p w14:paraId="63800109" w14:textId="6A2C7948"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45" w:history="1">
            <w:r w:rsidRPr="00D67042">
              <w:rPr>
                <w:rStyle w:val="Hyperlink"/>
                <w:noProof/>
              </w:rPr>
              <w:t>1.2.3</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Green Events and Conferences:</w:t>
            </w:r>
            <w:r>
              <w:rPr>
                <w:noProof/>
                <w:webHidden/>
              </w:rPr>
              <w:tab/>
            </w:r>
            <w:r>
              <w:rPr>
                <w:noProof/>
                <w:webHidden/>
              </w:rPr>
              <w:fldChar w:fldCharType="begin"/>
            </w:r>
            <w:r>
              <w:rPr>
                <w:noProof/>
                <w:webHidden/>
              </w:rPr>
              <w:instrText xml:space="preserve"> PAGEREF _Toc198029145 \h </w:instrText>
            </w:r>
            <w:r>
              <w:rPr>
                <w:noProof/>
                <w:webHidden/>
              </w:rPr>
            </w:r>
            <w:r>
              <w:rPr>
                <w:noProof/>
                <w:webHidden/>
              </w:rPr>
              <w:fldChar w:fldCharType="separate"/>
            </w:r>
            <w:r>
              <w:rPr>
                <w:noProof/>
                <w:webHidden/>
              </w:rPr>
              <w:t>8</w:t>
            </w:r>
            <w:r>
              <w:rPr>
                <w:noProof/>
                <w:webHidden/>
              </w:rPr>
              <w:fldChar w:fldCharType="end"/>
            </w:r>
          </w:hyperlink>
        </w:p>
        <w:p w14:paraId="40B4A9E2" w14:textId="69C8B131"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46" w:history="1">
            <w:r w:rsidRPr="00D67042">
              <w:rPr>
                <w:rStyle w:val="Hyperlink"/>
                <w:noProof/>
              </w:rPr>
              <w:t>1.2.4</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Education and Advocacy:</w:t>
            </w:r>
            <w:r>
              <w:rPr>
                <w:noProof/>
                <w:webHidden/>
              </w:rPr>
              <w:tab/>
            </w:r>
            <w:r>
              <w:rPr>
                <w:noProof/>
                <w:webHidden/>
              </w:rPr>
              <w:fldChar w:fldCharType="begin"/>
            </w:r>
            <w:r>
              <w:rPr>
                <w:noProof/>
                <w:webHidden/>
              </w:rPr>
              <w:instrText xml:space="preserve"> PAGEREF _Toc198029146 \h </w:instrText>
            </w:r>
            <w:r>
              <w:rPr>
                <w:noProof/>
                <w:webHidden/>
              </w:rPr>
            </w:r>
            <w:r>
              <w:rPr>
                <w:noProof/>
                <w:webHidden/>
              </w:rPr>
              <w:fldChar w:fldCharType="separate"/>
            </w:r>
            <w:r>
              <w:rPr>
                <w:noProof/>
                <w:webHidden/>
              </w:rPr>
              <w:t>9</w:t>
            </w:r>
            <w:r>
              <w:rPr>
                <w:noProof/>
                <w:webHidden/>
              </w:rPr>
              <w:fldChar w:fldCharType="end"/>
            </w:r>
          </w:hyperlink>
        </w:p>
        <w:p w14:paraId="6DE6275A" w14:textId="633291F4" w:rsidR="00740208" w:rsidRDefault="00740208">
          <w:pPr>
            <w:pStyle w:val="TOC2"/>
            <w:tabs>
              <w:tab w:val="left" w:pos="960"/>
              <w:tab w:val="right" w:leader="dot" w:pos="9350"/>
            </w:tabs>
            <w:rPr>
              <w:rFonts w:asciiTheme="minorHAnsi" w:eastAsiaTheme="minorEastAsia" w:hAnsiTheme="minorHAnsi" w:cstheme="minorBidi"/>
              <w:smallCaps w:val="0"/>
              <w:noProof/>
              <w:kern w:val="2"/>
              <w:sz w:val="24"/>
              <w:szCs w:val="24"/>
              <w14:ligatures w14:val="standardContextual"/>
            </w:rPr>
          </w:pPr>
          <w:hyperlink w:anchor="_Toc198029147" w:history="1">
            <w:r w:rsidRPr="00D67042">
              <w:rPr>
                <w:rStyle w:val="Hyperlink"/>
                <w:noProof/>
              </w:rPr>
              <w:t>1.3</w:t>
            </w:r>
            <w:r>
              <w:rPr>
                <w:rFonts w:asciiTheme="minorHAnsi" w:eastAsiaTheme="minorEastAsia" w:hAnsiTheme="minorHAnsi" w:cstheme="minorBidi"/>
                <w:smallCaps w:val="0"/>
                <w:noProof/>
                <w:kern w:val="2"/>
                <w:sz w:val="24"/>
                <w:szCs w:val="24"/>
                <w14:ligatures w14:val="standardContextual"/>
              </w:rPr>
              <w:tab/>
            </w:r>
            <w:r w:rsidRPr="00D67042">
              <w:rPr>
                <w:rStyle w:val="Hyperlink"/>
                <w:noProof/>
              </w:rPr>
              <w:t>Social Responsibility</w:t>
            </w:r>
            <w:r>
              <w:rPr>
                <w:noProof/>
                <w:webHidden/>
              </w:rPr>
              <w:tab/>
            </w:r>
            <w:r>
              <w:rPr>
                <w:noProof/>
                <w:webHidden/>
              </w:rPr>
              <w:fldChar w:fldCharType="begin"/>
            </w:r>
            <w:r>
              <w:rPr>
                <w:noProof/>
                <w:webHidden/>
              </w:rPr>
              <w:instrText xml:space="preserve"> PAGEREF _Toc198029147 \h </w:instrText>
            </w:r>
            <w:r>
              <w:rPr>
                <w:noProof/>
                <w:webHidden/>
              </w:rPr>
            </w:r>
            <w:r>
              <w:rPr>
                <w:noProof/>
                <w:webHidden/>
              </w:rPr>
              <w:fldChar w:fldCharType="separate"/>
            </w:r>
            <w:r>
              <w:rPr>
                <w:noProof/>
                <w:webHidden/>
              </w:rPr>
              <w:t>10</w:t>
            </w:r>
            <w:r>
              <w:rPr>
                <w:noProof/>
                <w:webHidden/>
              </w:rPr>
              <w:fldChar w:fldCharType="end"/>
            </w:r>
          </w:hyperlink>
        </w:p>
        <w:p w14:paraId="3180A93F" w14:textId="332939F8"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48" w:history="1">
            <w:r w:rsidRPr="00D67042">
              <w:rPr>
                <w:rStyle w:val="Hyperlink"/>
                <w:noProof/>
              </w:rPr>
              <w:t>1.3.1</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Diversity, Equity, and Inclusion (DEI):</w:t>
            </w:r>
            <w:r>
              <w:rPr>
                <w:noProof/>
                <w:webHidden/>
              </w:rPr>
              <w:tab/>
            </w:r>
            <w:r>
              <w:rPr>
                <w:noProof/>
                <w:webHidden/>
              </w:rPr>
              <w:fldChar w:fldCharType="begin"/>
            </w:r>
            <w:r>
              <w:rPr>
                <w:noProof/>
                <w:webHidden/>
              </w:rPr>
              <w:instrText xml:space="preserve"> PAGEREF _Toc198029148 \h </w:instrText>
            </w:r>
            <w:r>
              <w:rPr>
                <w:noProof/>
                <w:webHidden/>
              </w:rPr>
            </w:r>
            <w:r>
              <w:rPr>
                <w:noProof/>
                <w:webHidden/>
              </w:rPr>
              <w:fldChar w:fldCharType="separate"/>
            </w:r>
            <w:r>
              <w:rPr>
                <w:noProof/>
                <w:webHidden/>
              </w:rPr>
              <w:t>10</w:t>
            </w:r>
            <w:r>
              <w:rPr>
                <w:noProof/>
                <w:webHidden/>
              </w:rPr>
              <w:fldChar w:fldCharType="end"/>
            </w:r>
          </w:hyperlink>
        </w:p>
        <w:p w14:paraId="2FE9B1FA" w14:textId="3B99770D"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49" w:history="1">
            <w:r w:rsidRPr="00D67042">
              <w:rPr>
                <w:rStyle w:val="Hyperlink"/>
                <w:noProof/>
              </w:rPr>
              <w:t>1.3.2</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Workplace Health and Well-being:</w:t>
            </w:r>
            <w:r>
              <w:rPr>
                <w:noProof/>
                <w:webHidden/>
              </w:rPr>
              <w:tab/>
            </w:r>
            <w:r>
              <w:rPr>
                <w:noProof/>
                <w:webHidden/>
              </w:rPr>
              <w:fldChar w:fldCharType="begin"/>
            </w:r>
            <w:r>
              <w:rPr>
                <w:noProof/>
                <w:webHidden/>
              </w:rPr>
              <w:instrText xml:space="preserve"> PAGEREF _Toc198029149 \h </w:instrText>
            </w:r>
            <w:r>
              <w:rPr>
                <w:noProof/>
                <w:webHidden/>
              </w:rPr>
            </w:r>
            <w:r>
              <w:rPr>
                <w:noProof/>
                <w:webHidden/>
              </w:rPr>
              <w:fldChar w:fldCharType="separate"/>
            </w:r>
            <w:r>
              <w:rPr>
                <w:noProof/>
                <w:webHidden/>
              </w:rPr>
              <w:t>10</w:t>
            </w:r>
            <w:r>
              <w:rPr>
                <w:noProof/>
                <w:webHidden/>
              </w:rPr>
              <w:fldChar w:fldCharType="end"/>
            </w:r>
          </w:hyperlink>
        </w:p>
        <w:p w14:paraId="335D805D" w14:textId="129C918E"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50" w:history="1">
            <w:r w:rsidRPr="00D67042">
              <w:rPr>
                <w:rStyle w:val="Hyperlink"/>
                <w:noProof/>
              </w:rPr>
              <w:t>1.3.3</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Community Engagement and Volunteerism:</w:t>
            </w:r>
            <w:r>
              <w:rPr>
                <w:noProof/>
                <w:webHidden/>
              </w:rPr>
              <w:tab/>
            </w:r>
            <w:r>
              <w:rPr>
                <w:noProof/>
                <w:webHidden/>
              </w:rPr>
              <w:fldChar w:fldCharType="begin"/>
            </w:r>
            <w:r>
              <w:rPr>
                <w:noProof/>
                <w:webHidden/>
              </w:rPr>
              <w:instrText xml:space="preserve"> PAGEREF _Toc198029150 \h </w:instrText>
            </w:r>
            <w:r>
              <w:rPr>
                <w:noProof/>
                <w:webHidden/>
              </w:rPr>
            </w:r>
            <w:r>
              <w:rPr>
                <w:noProof/>
                <w:webHidden/>
              </w:rPr>
              <w:fldChar w:fldCharType="separate"/>
            </w:r>
            <w:r>
              <w:rPr>
                <w:noProof/>
                <w:webHidden/>
              </w:rPr>
              <w:t>11</w:t>
            </w:r>
            <w:r>
              <w:rPr>
                <w:noProof/>
                <w:webHidden/>
              </w:rPr>
              <w:fldChar w:fldCharType="end"/>
            </w:r>
          </w:hyperlink>
        </w:p>
        <w:p w14:paraId="251240A2" w14:textId="2F594371"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51" w:history="1">
            <w:r w:rsidRPr="00D67042">
              <w:rPr>
                <w:rStyle w:val="Hyperlink"/>
                <w:noProof/>
              </w:rPr>
              <w:t>1.3.4</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Education and Professional Development:</w:t>
            </w:r>
            <w:r>
              <w:rPr>
                <w:noProof/>
                <w:webHidden/>
              </w:rPr>
              <w:tab/>
            </w:r>
            <w:r>
              <w:rPr>
                <w:noProof/>
                <w:webHidden/>
              </w:rPr>
              <w:fldChar w:fldCharType="begin"/>
            </w:r>
            <w:r>
              <w:rPr>
                <w:noProof/>
                <w:webHidden/>
              </w:rPr>
              <w:instrText xml:space="preserve"> PAGEREF _Toc198029151 \h </w:instrText>
            </w:r>
            <w:r>
              <w:rPr>
                <w:noProof/>
                <w:webHidden/>
              </w:rPr>
            </w:r>
            <w:r>
              <w:rPr>
                <w:noProof/>
                <w:webHidden/>
              </w:rPr>
              <w:fldChar w:fldCharType="separate"/>
            </w:r>
            <w:r>
              <w:rPr>
                <w:noProof/>
                <w:webHidden/>
              </w:rPr>
              <w:t>11</w:t>
            </w:r>
            <w:r>
              <w:rPr>
                <w:noProof/>
                <w:webHidden/>
              </w:rPr>
              <w:fldChar w:fldCharType="end"/>
            </w:r>
          </w:hyperlink>
        </w:p>
        <w:p w14:paraId="48466051" w14:textId="344CBFD8" w:rsidR="00740208" w:rsidRDefault="00740208">
          <w:pPr>
            <w:pStyle w:val="TOC2"/>
            <w:tabs>
              <w:tab w:val="left" w:pos="960"/>
              <w:tab w:val="right" w:leader="dot" w:pos="9350"/>
            </w:tabs>
            <w:rPr>
              <w:rFonts w:asciiTheme="minorHAnsi" w:eastAsiaTheme="minorEastAsia" w:hAnsiTheme="minorHAnsi" w:cstheme="minorBidi"/>
              <w:smallCaps w:val="0"/>
              <w:noProof/>
              <w:kern w:val="2"/>
              <w:sz w:val="24"/>
              <w:szCs w:val="24"/>
              <w14:ligatures w14:val="standardContextual"/>
            </w:rPr>
          </w:pPr>
          <w:hyperlink w:anchor="_Toc198029152" w:history="1">
            <w:r w:rsidRPr="00D67042">
              <w:rPr>
                <w:rStyle w:val="Hyperlink"/>
                <w:noProof/>
              </w:rPr>
              <w:t>1.4</w:t>
            </w:r>
            <w:r>
              <w:rPr>
                <w:rFonts w:asciiTheme="minorHAnsi" w:eastAsiaTheme="minorEastAsia" w:hAnsiTheme="minorHAnsi" w:cstheme="minorBidi"/>
                <w:smallCaps w:val="0"/>
                <w:noProof/>
                <w:kern w:val="2"/>
                <w:sz w:val="24"/>
                <w:szCs w:val="24"/>
                <w14:ligatures w14:val="standardContextual"/>
              </w:rPr>
              <w:tab/>
            </w:r>
            <w:r w:rsidRPr="00D67042">
              <w:rPr>
                <w:rStyle w:val="Hyperlink"/>
                <w:noProof/>
              </w:rPr>
              <w:t>Governance Excellence</w:t>
            </w:r>
            <w:r>
              <w:rPr>
                <w:noProof/>
                <w:webHidden/>
              </w:rPr>
              <w:tab/>
            </w:r>
            <w:r>
              <w:rPr>
                <w:noProof/>
                <w:webHidden/>
              </w:rPr>
              <w:fldChar w:fldCharType="begin"/>
            </w:r>
            <w:r>
              <w:rPr>
                <w:noProof/>
                <w:webHidden/>
              </w:rPr>
              <w:instrText xml:space="preserve"> PAGEREF _Toc198029152 \h </w:instrText>
            </w:r>
            <w:r>
              <w:rPr>
                <w:noProof/>
                <w:webHidden/>
              </w:rPr>
            </w:r>
            <w:r>
              <w:rPr>
                <w:noProof/>
                <w:webHidden/>
              </w:rPr>
              <w:fldChar w:fldCharType="separate"/>
            </w:r>
            <w:r>
              <w:rPr>
                <w:noProof/>
                <w:webHidden/>
              </w:rPr>
              <w:t>12</w:t>
            </w:r>
            <w:r>
              <w:rPr>
                <w:noProof/>
                <w:webHidden/>
              </w:rPr>
              <w:fldChar w:fldCharType="end"/>
            </w:r>
          </w:hyperlink>
        </w:p>
        <w:p w14:paraId="4EE9D89E" w14:textId="18CCDC9D"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53" w:history="1">
            <w:r w:rsidRPr="00D67042">
              <w:rPr>
                <w:rStyle w:val="Hyperlink"/>
                <w:noProof/>
              </w:rPr>
              <w:t>1.4.1</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Board Leadership and Oversight:</w:t>
            </w:r>
            <w:r>
              <w:rPr>
                <w:noProof/>
                <w:webHidden/>
              </w:rPr>
              <w:tab/>
            </w:r>
            <w:r>
              <w:rPr>
                <w:noProof/>
                <w:webHidden/>
              </w:rPr>
              <w:fldChar w:fldCharType="begin"/>
            </w:r>
            <w:r>
              <w:rPr>
                <w:noProof/>
                <w:webHidden/>
              </w:rPr>
              <w:instrText xml:space="preserve"> PAGEREF _Toc198029153 \h </w:instrText>
            </w:r>
            <w:r>
              <w:rPr>
                <w:noProof/>
                <w:webHidden/>
              </w:rPr>
            </w:r>
            <w:r>
              <w:rPr>
                <w:noProof/>
                <w:webHidden/>
              </w:rPr>
              <w:fldChar w:fldCharType="separate"/>
            </w:r>
            <w:r>
              <w:rPr>
                <w:noProof/>
                <w:webHidden/>
              </w:rPr>
              <w:t>12</w:t>
            </w:r>
            <w:r>
              <w:rPr>
                <w:noProof/>
                <w:webHidden/>
              </w:rPr>
              <w:fldChar w:fldCharType="end"/>
            </w:r>
          </w:hyperlink>
        </w:p>
        <w:p w14:paraId="7C281364" w14:textId="3E1BF646"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54" w:history="1">
            <w:r w:rsidRPr="00D67042">
              <w:rPr>
                <w:rStyle w:val="Hyperlink"/>
                <w:noProof/>
              </w:rPr>
              <w:t>1.4.2</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Transparency and Accountability:</w:t>
            </w:r>
            <w:r>
              <w:rPr>
                <w:noProof/>
                <w:webHidden/>
              </w:rPr>
              <w:tab/>
            </w:r>
            <w:r>
              <w:rPr>
                <w:noProof/>
                <w:webHidden/>
              </w:rPr>
              <w:fldChar w:fldCharType="begin"/>
            </w:r>
            <w:r>
              <w:rPr>
                <w:noProof/>
                <w:webHidden/>
              </w:rPr>
              <w:instrText xml:space="preserve"> PAGEREF _Toc198029154 \h </w:instrText>
            </w:r>
            <w:r>
              <w:rPr>
                <w:noProof/>
                <w:webHidden/>
              </w:rPr>
            </w:r>
            <w:r>
              <w:rPr>
                <w:noProof/>
                <w:webHidden/>
              </w:rPr>
              <w:fldChar w:fldCharType="separate"/>
            </w:r>
            <w:r>
              <w:rPr>
                <w:noProof/>
                <w:webHidden/>
              </w:rPr>
              <w:t>12</w:t>
            </w:r>
            <w:r>
              <w:rPr>
                <w:noProof/>
                <w:webHidden/>
              </w:rPr>
              <w:fldChar w:fldCharType="end"/>
            </w:r>
          </w:hyperlink>
        </w:p>
        <w:p w14:paraId="287CD60C" w14:textId="4819C7BD"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55" w:history="1">
            <w:r w:rsidRPr="00D67042">
              <w:rPr>
                <w:rStyle w:val="Hyperlink"/>
                <w:noProof/>
              </w:rPr>
              <w:t>1.4.3</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Ethical Practices and Compliance:</w:t>
            </w:r>
            <w:r>
              <w:rPr>
                <w:noProof/>
                <w:webHidden/>
              </w:rPr>
              <w:tab/>
            </w:r>
            <w:r>
              <w:rPr>
                <w:noProof/>
                <w:webHidden/>
              </w:rPr>
              <w:fldChar w:fldCharType="begin"/>
            </w:r>
            <w:r>
              <w:rPr>
                <w:noProof/>
                <w:webHidden/>
              </w:rPr>
              <w:instrText xml:space="preserve"> PAGEREF _Toc198029155 \h </w:instrText>
            </w:r>
            <w:r>
              <w:rPr>
                <w:noProof/>
                <w:webHidden/>
              </w:rPr>
            </w:r>
            <w:r>
              <w:rPr>
                <w:noProof/>
                <w:webHidden/>
              </w:rPr>
              <w:fldChar w:fldCharType="separate"/>
            </w:r>
            <w:r>
              <w:rPr>
                <w:noProof/>
                <w:webHidden/>
              </w:rPr>
              <w:t>13</w:t>
            </w:r>
            <w:r>
              <w:rPr>
                <w:noProof/>
                <w:webHidden/>
              </w:rPr>
              <w:fldChar w:fldCharType="end"/>
            </w:r>
          </w:hyperlink>
        </w:p>
        <w:p w14:paraId="582C416E" w14:textId="675A94C2" w:rsidR="00740208" w:rsidRDefault="00740208">
          <w:pPr>
            <w:pStyle w:val="TOC3"/>
            <w:tabs>
              <w:tab w:val="left" w:pos="1200"/>
              <w:tab w:val="right" w:leader="dot" w:pos="9350"/>
            </w:tabs>
            <w:rPr>
              <w:rFonts w:asciiTheme="minorHAnsi" w:eastAsiaTheme="minorEastAsia" w:hAnsiTheme="minorHAnsi" w:cstheme="minorBidi"/>
              <w:iCs w:val="0"/>
              <w:noProof/>
              <w:kern w:val="2"/>
              <w:sz w:val="24"/>
              <w:szCs w:val="24"/>
              <w14:ligatures w14:val="standardContextual"/>
            </w:rPr>
          </w:pPr>
          <w:hyperlink w:anchor="_Toc198029156" w:history="1">
            <w:r w:rsidRPr="00D67042">
              <w:rPr>
                <w:rStyle w:val="Hyperlink"/>
                <w:noProof/>
              </w:rPr>
              <w:t>1.4.4</w:t>
            </w:r>
            <w:r>
              <w:rPr>
                <w:rFonts w:asciiTheme="minorHAnsi" w:eastAsiaTheme="minorEastAsia" w:hAnsiTheme="minorHAnsi" w:cstheme="minorBidi"/>
                <w:iCs w:val="0"/>
                <w:noProof/>
                <w:kern w:val="2"/>
                <w:sz w:val="24"/>
                <w:szCs w:val="24"/>
                <w14:ligatures w14:val="standardContextual"/>
              </w:rPr>
              <w:tab/>
            </w:r>
            <w:r w:rsidRPr="00D67042">
              <w:rPr>
                <w:rStyle w:val="Hyperlink"/>
                <w:noProof/>
              </w:rPr>
              <w:t>Stakeholder Engagement:</w:t>
            </w:r>
            <w:r>
              <w:rPr>
                <w:noProof/>
                <w:webHidden/>
              </w:rPr>
              <w:tab/>
            </w:r>
            <w:r>
              <w:rPr>
                <w:noProof/>
                <w:webHidden/>
              </w:rPr>
              <w:fldChar w:fldCharType="begin"/>
            </w:r>
            <w:r>
              <w:rPr>
                <w:noProof/>
                <w:webHidden/>
              </w:rPr>
              <w:instrText xml:space="preserve"> PAGEREF _Toc198029156 \h </w:instrText>
            </w:r>
            <w:r>
              <w:rPr>
                <w:noProof/>
                <w:webHidden/>
              </w:rPr>
            </w:r>
            <w:r>
              <w:rPr>
                <w:noProof/>
                <w:webHidden/>
              </w:rPr>
              <w:fldChar w:fldCharType="separate"/>
            </w:r>
            <w:r>
              <w:rPr>
                <w:noProof/>
                <w:webHidden/>
              </w:rPr>
              <w:t>13</w:t>
            </w:r>
            <w:r>
              <w:rPr>
                <w:noProof/>
                <w:webHidden/>
              </w:rPr>
              <w:fldChar w:fldCharType="end"/>
            </w:r>
          </w:hyperlink>
        </w:p>
        <w:p w14:paraId="34D70635" w14:textId="7F69C264" w:rsidR="00740208" w:rsidRDefault="00740208">
          <w:pPr>
            <w:pStyle w:val="TOC1"/>
            <w:tabs>
              <w:tab w:val="left" w:pos="480"/>
            </w:tabs>
            <w:rPr>
              <w:rFonts w:asciiTheme="minorHAnsi" w:eastAsiaTheme="minorEastAsia" w:hAnsiTheme="minorHAnsi" w:cstheme="minorBidi"/>
              <w:bCs w:val="0"/>
              <w:noProof/>
              <w:kern w:val="2"/>
              <w:sz w:val="24"/>
              <w:szCs w:val="24"/>
              <w14:ligatures w14:val="standardContextual"/>
            </w:rPr>
          </w:pPr>
          <w:hyperlink w:anchor="_Toc198029157" w:history="1">
            <w:r w:rsidRPr="00D67042">
              <w:rPr>
                <w:rStyle w:val="Hyperlink"/>
                <w:noProof/>
              </w:rPr>
              <w:t>2</w:t>
            </w:r>
            <w:r>
              <w:rPr>
                <w:rFonts w:asciiTheme="minorHAnsi" w:eastAsiaTheme="minorEastAsia" w:hAnsiTheme="minorHAnsi" w:cstheme="minorBidi"/>
                <w:bCs w:val="0"/>
                <w:noProof/>
                <w:kern w:val="2"/>
                <w:sz w:val="24"/>
                <w:szCs w:val="24"/>
                <w14:ligatures w14:val="standardContextual"/>
              </w:rPr>
              <w:tab/>
            </w:r>
            <w:r w:rsidRPr="00D67042">
              <w:rPr>
                <w:rStyle w:val="Hyperlink"/>
                <w:noProof/>
              </w:rPr>
              <w:t>Implementation Considerations</w:t>
            </w:r>
            <w:r>
              <w:rPr>
                <w:noProof/>
                <w:webHidden/>
              </w:rPr>
              <w:tab/>
            </w:r>
            <w:r>
              <w:rPr>
                <w:noProof/>
                <w:webHidden/>
              </w:rPr>
              <w:fldChar w:fldCharType="begin"/>
            </w:r>
            <w:r>
              <w:rPr>
                <w:noProof/>
                <w:webHidden/>
              </w:rPr>
              <w:instrText xml:space="preserve"> PAGEREF _Toc198029157 \h </w:instrText>
            </w:r>
            <w:r>
              <w:rPr>
                <w:noProof/>
                <w:webHidden/>
              </w:rPr>
            </w:r>
            <w:r>
              <w:rPr>
                <w:noProof/>
                <w:webHidden/>
              </w:rPr>
              <w:fldChar w:fldCharType="separate"/>
            </w:r>
            <w:r>
              <w:rPr>
                <w:noProof/>
                <w:webHidden/>
              </w:rPr>
              <w:t>14</w:t>
            </w:r>
            <w:r>
              <w:rPr>
                <w:noProof/>
                <w:webHidden/>
              </w:rPr>
              <w:fldChar w:fldCharType="end"/>
            </w:r>
          </w:hyperlink>
        </w:p>
        <w:p w14:paraId="3815F2A6" w14:textId="7E40A521" w:rsidR="00740208" w:rsidRDefault="00740208">
          <w:pPr>
            <w:pStyle w:val="TOC2"/>
            <w:tabs>
              <w:tab w:val="left" w:pos="960"/>
              <w:tab w:val="right" w:leader="dot" w:pos="9350"/>
            </w:tabs>
            <w:rPr>
              <w:rFonts w:asciiTheme="minorHAnsi" w:eastAsiaTheme="minorEastAsia" w:hAnsiTheme="minorHAnsi" w:cstheme="minorBidi"/>
              <w:smallCaps w:val="0"/>
              <w:noProof/>
              <w:kern w:val="2"/>
              <w:sz w:val="24"/>
              <w:szCs w:val="24"/>
              <w14:ligatures w14:val="standardContextual"/>
            </w:rPr>
          </w:pPr>
          <w:hyperlink w:anchor="_Toc198029158" w:history="1">
            <w:r w:rsidRPr="00D67042">
              <w:rPr>
                <w:rStyle w:val="Hyperlink"/>
                <w:noProof/>
              </w:rPr>
              <w:t>2.1</w:t>
            </w:r>
            <w:r>
              <w:rPr>
                <w:rFonts w:asciiTheme="minorHAnsi" w:eastAsiaTheme="minorEastAsia" w:hAnsiTheme="minorHAnsi" w:cstheme="minorBidi"/>
                <w:smallCaps w:val="0"/>
                <w:noProof/>
                <w:kern w:val="2"/>
                <w:sz w:val="24"/>
                <w:szCs w:val="24"/>
                <w14:ligatures w14:val="standardContextual"/>
              </w:rPr>
              <w:tab/>
            </w:r>
            <w:r w:rsidRPr="00D67042">
              <w:rPr>
                <w:rStyle w:val="Hyperlink"/>
                <w:noProof/>
              </w:rPr>
              <w:t>Continuous Improvement and Relevance of KPIs</w:t>
            </w:r>
            <w:r>
              <w:rPr>
                <w:noProof/>
                <w:webHidden/>
              </w:rPr>
              <w:tab/>
            </w:r>
            <w:r>
              <w:rPr>
                <w:noProof/>
                <w:webHidden/>
              </w:rPr>
              <w:fldChar w:fldCharType="begin"/>
            </w:r>
            <w:r>
              <w:rPr>
                <w:noProof/>
                <w:webHidden/>
              </w:rPr>
              <w:instrText xml:space="preserve"> PAGEREF _Toc198029158 \h </w:instrText>
            </w:r>
            <w:r>
              <w:rPr>
                <w:noProof/>
                <w:webHidden/>
              </w:rPr>
            </w:r>
            <w:r>
              <w:rPr>
                <w:noProof/>
                <w:webHidden/>
              </w:rPr>
              <w:fldChar w:fldCharType="separate"/>
            </w:r>
            <w:r>
              <w:rPr>
                <w:noProof/>
                <w:webHidden/>
              </w:rPr>
              <w:t>14</w:t>
            </w:r>
            <w:r>
              <w:rPr>
                <w:noProof/>
                <w:webHidden/>
              </w:rPr>
              <w:fldChar w:fldCharType="end"/>
            </w:r>
          </w:hyperlink>
        </w:p>
        <w:p w14:paraId="3D0AAA83" w14:textId="740C8B94" w:rsidR="00740208" w:rsidRDefault="00740208">
          <w:pPr>
            <w:pStyle w:val="TOC2"/>
            <w:tabs>
              <w:tab w:val="left" w:pos="960"/>
              <w:tab w:val="right" w:leader="dot" w:pos="9350"/>
            </w:tabs>
            <w:rPr>
              <w:rFonts w:asciiTheme="minorHAnsi" w:eastAsiaTheme="minorEastAsia" w:hAnsiTheme="minorHAnsi" w:cstheme="minorBidi"/>
              <w:smallCaps w:val="0"/>
              <w:noProof/>
              <w:kern w:val="2"/>
              <w:sz w:val="24"/>
              <w:szCs w:val="24"/>
              <w14:ligatures w14:val="standardContextual"/>
            </w:rPr>
          </w:pPr>
          <w:hyperlink w:anchor="_Toc198029159" w:history="1">
            <w:r w:rsidRPr="00D67042">
              <w:rPr>
                <w:rStyle w:val="Hyperlink"/>
                <w:noProof/>
              </w:rPr>
              <w:t>2.2</w:t>
            </w:r>
            <w:r>
              <w:rPr>
                <w:rFonts w:asciiTheme="minorHAnsi" w:eastAsiaTheme="minorEastAsia" w:hAnsiTheme="minorHAnsi" w:cstheme="minorBidi"/>
                <w:smallCaps w:val="0"/>
                <w:noProof/>
                <w:kern w:val="2"/>
                <w:sz w:val="24"/>
                <w:szCs w:val="24"/>
                <w14:ligatures w14:val="standardContextual"/>
              </w:rPr>
              <w:tab/>
            </w:r>
            <w:r w:rsidRPr="00D67042">
              <w:rPr>
                <w:rStyle w:val="Hyperlink"/>
                <w:noProof/>
              </w:rPr>
              <w:t>Collecting Baseline Data</w:t>
            </w:r>
            <w:r>
              <w:rPr>
                <w:noProof/>
                <w:webHidden/>
              </w:rPr>
              <w:tab/>
            </w:r>
            <w:r>
              <w:rPr>
                <w:noProof/>
                <w:webHidden/>
              </w:rPr>
              <w:fldChar w:fldCharType="begin"/>
            </w:r>
            <w:r>
              <w:rPr>
                <w:noProof/>
                <w:webHidden/>
              </w:rPr>
              <w:instrText xml:space="preserve"> PAGEREF _Toc198029159 \h </w:instrText>
            </w:r>
            <w:r>
              <w:rPr>
                <w:noProof/>
                <w:webHidden/>
              </w:rPr>
            </w:r>
            <w:r>
              <w:rPr>
                <w:noProof/>
                <w:webHidden/>
              </w:rPr>
              <w:fldChar w:fldCharType="separate"/>
            </w:r>
            <w:r>
              <w:rPr>
                <w:noProof/>
                <w:webHidden/>
              </w:rPr>
              <w:t>14</w:t>
            </w:r>
            <w:r>
              <w:rPr>
                <w:noProof/>
                <w:webHidden/>
              </w:rPr>
              <w:fldChar w:fldCharType="end"/>
            </w:r>
          </w:hyperlink>
        </w:p>
        <w:p w14:paraId="5D3C461E" w14:textId="0CE9A04E" w:rsidR="00740208" w:rsidRDefault="00740208">
          <w:pPr>
            <w:pStyle w:val="TOC2"/>
            <w:tabs>
              <w:tab w:val="left" w:pos="960"/>
              <w:tab w:val="right" w:leader="dot" w:pos="9350"/>
            </w:tabs>
            <w:rPr>
              <w:rFonts w:asciiTheme="minorHAnsi" w:eastAsiaTheme="minorEastAsia" w:hAnsiTheme="minorHAnsi" w:cstheme="minorBidi"/>
              <w:smallCaps w:val="0"/>
              <w:noProof/>
              <w:kern w:val="2"/>
              <w:sz w:val="24"/>
              <w:szCs w:val="24"/>
              <w14:ligatures w14:val="standardContextual"/>
            </w:rPr>
          </w:pPr>
          <w:hyperlink w:anchor="_Toc198029160" w:history="1">
            <w:r w:rsidRPr="00D67042">
              <w:rPr>
                <w:rStyle w:val="Hyperlink"/>
                <w:noProof/>
              </w:rPr>
              <w:t>2.3</w:t>
            </w:r>
            <w:r>
              <w:rPr>
                <w:rFonts w:asciiTheme="minorHAnsi" w:eastAsiaTheme="minorEastAsia" w:hAnsiTheme="minorHAnsi" w:cstheme="minorBidi"/>
                <w:smallCaps w:val="0"/>
                <w:noProof/>
                <w:kern w:val="2"/>
                <w:sz w:val="24"/>
                <w:szCs w:val="24"/>
                <w14:ligatures w14:val="standardContextual"/>
              </w:rPr>
              <w:tab/>
            </w:r>
            <w:r w:rsidRPr="00D67042">
              <w:rPr>
                <w:rStyle w:val="Hyperlink"/>
                <w:noProof/>
              </w:rPr>
              <w:t>Ongoing Data Collection</w:t>
            </w:r>
            <w:r>
              <w:rPr>
                <w:noProof/>
                <w:webHidden/>
              </w:rPr>
              <w:tab/>
            </w:r>
            <w:r>
              <w:rPr>
                <w:noProof/>
                <w:webHidden/>
              </w:rPr>
              <w:fldChar w:fldCharType="begin"/>
            </w:r>
            <w:r>
              <w:rPr>
                <w:noProof/>
                <w:webHidden/>
              </w:rPr>
              <w:instrText xml:space="preserve"> PAGEREF _Toc198029160 \h </w:instrText>
            </w:r>
            <w:r>
              <w:rPr>
                <w:noProof/>
                <w:webHidden/>
              </w:rPr>
            </w:r>
            <w:r>
              <w:rPr>
                <w:noProof/>
                <w:webHidden/>
              </w:rPr>
              <w:fldChar w:fldCharType="separate"/>
            </w:r>
            <w:r>
              <w:rPr>
                <w:noProof/>
                <w:webHidden/>
              </w:rPr>
              <w:t>15</w:t>
            </w:r>
            <w:r>
              <w:rPr>
                <w:noProof/>
                <w:webHidden/>
              </w:rPr>
              <w:fldChar w:fldCharType="end"/>
            </w:r>
          </w:hyperlink>
        </w:p>
        <w:p w14:paraId="6C5AE7A1" w14:textId="3F85CE60" w:rsidR="00740208" w:rsidRDefault="00740208">
          <w:pPr>
            <w:pStyle w:val="TOC2"/>
            <w:tabs>
              <w:tab w:val="left" w:pos="960"/>
              <w:tab w:val="right" w:leader="dot" w:pos="9350"/>
            </w:tabs>
            <w:rPr>
              <w:rFonts w:asciiTheme="minorHAnsi" w:eastAsiaTheme="minorEastAsia" w:hAnsiTheme="minorHAnsi" w:cstheme="minorBidi"/>
              <w:smallCaps w:val="0"/>
              <w:noProof/>
              <w:kern w:val="2"/>
              <w:sz w:val="24"/>
              <w:szCs w:val="24"/>
              <w14:ligatures w14:val="standardContextual"/>
            </w:rPr>
          </w:pPr>
          <w:hyperlink w:anchor="_Toc198029161" w:history="1">
            <w:r w:rsidRPr="00D67042">
              <w:rPr>
                <w:rStyle w:val="Hyperlink"/>
                <w:noProof/>
              </w:rPr>
              <w:t>2.4</w:t>
            </w:r>
            <w:r>
              <w:rPr>
                <w:rFonts w:asciiTheme="minorHAnsi" w:eastAsiaTheme="minorEastAsia" w:hAnsiTheme="minorHAnsi" w:cstheme="minorBidi"/>
                <w:smallCaps w:val="0"/>
                <w:noProof/>
                <w:kern w:val="2"/>
                <w:sz w:val="24"/>
                <w:szCs w:val="24"/>
                <w14:ligatures w14:val="standardContextual"/>
              </w:rPr>
              <w:tab/>
            </w:r>
            <w:r w:rsidRPr="00D67042">
              <w:rPr>
                <w:rStyle w:val="Hyperlink"/>
                <w:noProof/>
              </w:rPr>
              <w:t>Reporting</w:t>
            </w:r>
            <w:r>
              <w:rPr>
                <w:noProof/>
                <w:webHidden/>
              </w:rPr>
              <w:tab/>
            </w:r>
            <w:r>
              <w:rPr>
                <w:noProof/>
                <w:webHidden/>
              </w:rPr>
              <w:fldChar w:fldCharType="begin"/>
            </w:r>
            <w:r>
              <w:rPr>
                <w:noProof/>
                <w:webHidden/>
              </w:rPr>
              <w:instrText xml:space="preserve"> PAGEREF _Toc198029161 \h </w:instrText>
            </w:r>
            <w:r>
              <w:rPr>
                <w:noProof/>
                <w:webHidden/>
              </w:rPr>
            </w:r>
            <w:r>
              <w:rPr>
                <w:noProof/>
                <w:webHidden/>
              </w:rPr>
              <w:fldChar w:fldCharType="separate"/>
            </w:r>
            <w:r>
              <w:rPr>
                <w:noProof/>
                <w:webHidden/>
              </w:rPr>
              <w:t>15</w:t>
            </w:r>
            <w:r>
              <w:rPr>
                <w:noProof/>
                <w:webHidden/>
              </w:rPr>
              <w:fldChar w:fldCharType="end"/>
            </w:r>
          </w:hyperlink>
        </w:p>
        <w:p w14:paraId="7674F98E" w14:textId="2A013C74" w:rsidR="00740208" w:rsidRDefault="00740208">
          <w:pPr>
            <w:pStyle w:val="TOC1"/>
            <w:tabs>
              <w:tab w:val="left" w:pos="480"/>
            </w:tabs>
            <w:rPr>
              <w:rFonts w:asciiTheme="minorHAnsi" w:eastAsiaTheme="minorEastAsia" w:hAnsiTheme="minorHAnsi" w:cstheme="minorBidi"/>
              <w:bCs w:val="0"/>
              <w:noProof/>
              <w:kern w:val="2"/>
              <w:sz w:val="24"/>
              <w:szCs w:val="24"/>
              <w14:ligatures w14:val="standardContextual"/>
            </w:rPr>
          </w:pPr>
          <w:hyperlink w:anchor="_Toc198029162" w:history="1">
            <w:r w:rsidRPr="00D67042">
              <w:rPr>
                <w:rStyle w:val="Hyperlink"/>
                <w:noProof/>
              </w:rPr>
              <w:t>3</w:t>
            </w:r>
            <w:r>
              <w:rPr>
                <w:rFonts w:asciiTheme="minorHAnsi" w:eastAsiaTheme="minorEastAsia" w:hAnsiTheme="minorHAnsi" w:cstheme="minorBidi"/>
                <w:bCs w:val="0"/>
                <w:noProof/>
                <w:kern w:val="2"/>
                <w:sz w:val="24"/>
                <w:szCs w:val="24"/>
                <w14:ligatures w14:val="standardContextual"/>
              </w:rPr>
              <w:tab/>
            </w:r>
            <w:r w:rsidRPr="00D67042">
              <w:rPr>
                <w:rStyle w:val="Hyperlink"/>
                <w:noProof/>
              </w:rPr>
              <w:t>Concluding Remarks</w:t>
            </w:r>
            <w:r>
              <w:rPr>
                <w:noProof/>
                <w:webHidden/>
              </w:rPr>
              <w:tab/>
            </w:r>
            <w:r>
              <w:rPr>
                <w:noProof/>
                <w:webHidden/>
              </w:rPr>
              <w:fldChar w:fldCharType="begin"/>
            </w:r>
            <w:r>
              <w:rPr>
                <w:noProof/>
                <w:webHidden/>
              </w:rPr>
              <w:instrText xml:space="preserve"> PAGEREF _Toc198029162 \h </w:instrText>
            </w:r>
            <w:r>
              <w:rPr>
                <w:noProof/>
                <w:webHidden/>
              </w:rPr>
            </w:r>
            <w:r>
              <w:rPr>
                <w:noProof/>
                <w:webHidden/>
              </w:rPr>
              <w:fldChar w:fldCharType="separate"/>
            </w:r>
            <w:r>
              <w:rPr>
                <w:noProof/>
                <w:webHidden/>
              </w:rPr>
              <w:t>16</w:t>
            </w:r>
            <w:r>
              <w:rPr>
                <w:noProof/>
                <w:webHidden/>
              </w:rPr>
              <w:fldChar w:fldCharType="end"/>
            </w:r>
          </w:hyperlink>
        </w:p>
        <w:p w14:paraId="0096B659" w14:textId="224AE9AC" w:rsidR="00740208" w:rsidRDefault="00740208">
          <w:pPr>
            <w:pStyle w:val="TOC1"/>
            <w:rPr>
              <w:rFonts w:asciiTheme="minorHAnsi" w:eastAsiaTheme="minorEastAsia" w:hAnsiTheme="minorHAnsi" w:cstheme="minorBidi"/>
              <w:bCs w:val="0"/>
              <w:noProof/>
              <w:kern w:val="2"/>
              <w:sz w:val="24"/>
              <w:szCs w:val="24"/>
              <w14:ligatures w14:val="standardContextual"/>
            </w:rPr>
          </w:pPr>
          <w:hyperlink w:anchor="_Toc198029163" w:history="1">
            <w:r w:rsidRPr="00D67042">
              <w:rPr>
                <w:rStyle w:val="Hyperlink"/>
                <w:rFonts w:ascii="Verdana" w:hAnsi="Verdana"/>
                <w:noProof/>
              </w:rPr>
              <w:t xml:space="preserve">Annex A – </w:t>
            </w:r>
            <w:r w:rsidR="00C22DF7">
              <w:rPr>
                <w:rStyle w:val="Hyperlink"/>
                <w:rFonts w:ascii="Verdana" w:hAnsi="Verdana"/>
                <w:noProof/>
              </w:rPr>
              <w:t xml:space="preserve">Potential </w:t>
            </w:r>
            <w:r w:rsidRPr="00D67042">
              <w:rPr>
                <w:rStyle w:val="Hyperlink"/>
                <w:rFonts w:ascii="Verdana" w:hAnsi="Verdana"/>
                <w:noProof/>
              </w:rPr>
              <w:t>Additional</w:t>
            </w:r>
            <w:r w:rsidR="00C22DF7">
              <w:rPr>
                <w:rStyle w:val="Hyperlink"/>
                <w:rFonts w:ascii="Verdana" w:hAnsi="Verdana"/>
                <w:noProof/>
              </w:rPr>
              <w:t xml:space="preserve"> </w:t>
            </w:r>
            <w:r w:rsidRPr="00D67042">
              <w:rPr>
                <w:rStyle w:val="Hyperlink"/>
                <w:rFonts w:ascii="Verdana" w:hAnsi="Verdana"/>
                <w:noProof/>
              </w:rPr>
              <w:t>Key Performance Indicators</w:t>
            </w:r>
            <w:r>
              <w:rPr>
                <w:noProof/>
                <w:webHidden/>
              </w:rPr>
              <w:tab/>
            </w:r>
            <w:r>
              <w:rPr>
                <w:noProof/>
                <w:webHidden/>
              </w:rPr>
              <w:fldChar w:fldCharType="begin"/>
            </w:r>
            <w:r>
              <w:rPr>
                <w:noProof/>
                <w:webHidden/>
              </w:rPr>
              <w:instrText xml:space="preserve"> PAGEREF _Toc198029163 \h </w:instrText>
            </w:r>
            <w:r>
              <w:rPr>
                <w:noProof/>
                <w:webHidden/>
              </w:rPr>
            </w:r>
            <w:r>
              <w:rPr>
                <w:noProof/>
                <w:webHidden/>
              </w:rPr>
              <w:fldChar w:fldCharType="separate"/>
            </w:r>
            <w:r>
              <w:rPr>
                <w:noProof/>
                <w:webHidden/>
              </w:rPr>
              <w:t>17</w:t>
            </w:r>
            <w:r>
              <w:rPr>
                <w:noProof/>
                <w:webHidden/>
              </w:rPr>
              <w:fldChar w:fldCharType="end"/>
            </w:r>
          </w:hyperlink>
        </w:p>
        <w:p w14:paraId="30DE2E41" w14:textId="3A414A60" w:rsidR="00740208" w:rsidRDefault="00740208">
          <w:pPr>
            <w:pStyle w:val="TOC1"/>
            <w:rPr>
              <w:rFonts w:asciiTheme="minorHAnsi" w:eastAsiaTheme="minorEastAsia" w:hAnsiTheme="minorHAnsi" w:cstheme="minorBidi"/>
              <w:bCs w:val="0"/>
              <w:noProof/>
              <w:kern w:val="2"/>
              <w:sz w:val="24"/>
              <w:szCs w:val="24"/>
              <w14:ligatures w14:val="standardContextual"/>
            </w:rPr>
          </w:pPr>
          <w:hyperlink w:anchor="_Toc198029164" w:history="1">
            <w:r w:rsidRPr="00D67042">
              <w:rPr>
                <w:rStyle w:val="Hyperlink"/>
                <w:rFonts w:ascii="Verdana" w:hAnsi="Verdana"/>
                <w:noProof/>
              </w:rPr>
              <w:t>Annex B – Sample Energy Conservation Initiatives</w:t>
            </w:r>
            <w:r>
              <w:rPr>
                <w:noProof/>
                <w:webHidden/>
              </w:rPr>
              <w:tab/>
            </w:r>
            <w:r>
              <w:rPr>
                <w:noProof/>
                <w:webHidden/>
              </w:rPr>
              <w:fldChar w:fldCharType="begin"/>
            </w:r>
            <w:r>
              <w:rPr>
                <w:noProof/>
                <w:webHidden/>
              </w:rPr>
              <w:instrText xml:space="preserve"> PAGEREF _Toc198029164 \h </w:instrText>
            </w:r>
            <w:r>
              <w:rPr>
                <w:noProof/>
                <w:webHidden/>
              </w:rPr>
            </w:r>
            <w:r>
              <w:rPr>
                <w:noProof/>
                <w:webHidden/>
              </w:rPr>
              <w:fldChar w:fldCharType="separate"/>
            </w:r>
            <w:r>
              <w:rPr>
                <w:noProof/>
                <w:webHidden/>
              </w:rPr>
              <w:t>24</w:t>
            </w:r>
            <w:r>
              <w:rPr>
                <w:noProof/>
                <w:webHidden/>
              </w:rPr>
              <w:fldChar w:fldCharType="end"/>
            </w:r>
          </w:hyperlink>
        </w:p>
        <w:p w14:paraId="56A136C0" w14:textId="040C926D" w:rsidR="00740208" w:rsidRDefault="00740208">
          <w:pPr>
            <w:pStyle w:val="TOC1"/>
            <w:rPr>
              <w:rFonts w:asciiTheme="minorHAnsi" w:eastAsiaTheme="minorEastAsia" w:hAnsiTheme="minorHAnsi" w:cstheme="minorBidi"/>
              <w:bCs w:val="0"/>
              <w:noProof/>
              <w:kern w:val="2"/>
              <w:sz w:val="24"/>
              <w:szCs w:val="24"/>
              <w14:ligatures w14:val="standardContextual"/>
            </w:rPr>
          </w:pPr>
          <w:hyperlink w:anchor="_Toc198029165" w:history="1">
            <w:r w:rsidRPr="00D67042">
              <w:rPr>
                <w:rStyle w:val="Hyperlink"/>
                <w:rFonts w:ascii="Verdana" w:hAnsi="Verdana"/>
                <w:noProof/>
              </w:rPr>
              <w:t>Annex C – Sample Waste Reduction Initiatives</w:t>
            </w:r>
            <w:r>
              <w:rPr>
                <w:noProof/>
                <w:webHidden/>
              </w:rPr>
              <w:tab/>
            </w:r>
            <w:r>
              <w:rPr>
                <w:noProof/>
                <w:webHidden/>
              </w:rPr>
              <w:fldChar w:fldCharType="begin"/>
            </w:r>
            <w:r>
              <w:rPr>
                <w:noProof/>
                <w:webHidden/>
              </w:rPr>
              <w:instrText xml:space="preserve"> PAGEREF _Toc198029165 \h </w:instrText>
            </w:r>
            <w:r>
              <w:rPr>
                <w:noProof/>
                <w:webHidden/>
              </w:rPr>
            </w:r>
            <w:r>
              <w:rPr>
                <w:noProof/>
                <w:webHidden/>
              </w:rPr>
              <w:fldChar w:fldCharType="separate"/>
            </w:r>
            <w:r>
              <w:rPr>
                <w:noProof/>
                <w:webHidden/>
              </w:rPr>
              <w:t>25</w:t>
            </w:r>
            <w:r>
              <w:rPr>
                <w:noProof/>
                <w:webHidden/>
              </w:rPr>
              <w:fldChar w:fldCharType="end"/>
            </w:r>
          </w:hyperlink>
        </w:p>
        <w:p w14:paraId="20B4BA1C" w14:textId="01BE3F81" w:rsidR="003041AE" w:rsidRPr="0064082E" w:rsidRDefault="00605033">
          <w:pPr>
            <w:rPr>
              <w:rFonts w:ascii="Verdana" w:hAnsi="Verdana" w:cs="Calibri"/>
              <w:sz w:val="26"/>
              <w:szCs w:val="26"/>
            </w:rPr>
          </w:pPr>
          <w:r>
            <w:rPr>
              <w:rFonts w:ascii="Verdana" w:hAnsi="Verdana" w:cs="Calibri"/>
              <w:bCs/>
              <w:sz w:val="26"/>
              <w:szCs w:val="26"/>
            </w:rPr>
            <w:fldChar w:fldCharType="end"/>
          </w:r>
        </w:p>
      </w:sdtContent>
    </w:sdt>
    <w:p w14:paraId="7FE98AC9" w14:textId="77777777" w:rsidR="00F811F6" w:rsidRPr="0064082E" w:rsidRDefault="00F811F6" w:rsidP="007B0021">
      <w:pPr>
        <w:pStyle w:val="Heading1"/>
        <w:rPr>
          <w:rFonts w:ascii="Verdana" w:hAnsi="Verdana"/>
        </w:rPr>
        <w:sectPr w:rsidR="00F811F6" w:rsidRPr="0064082E" w:rsidSect="007B0021">
          <w:footerReference w:type="default" r:id="rId11"/>
          <w:pgSz w:w="12240" w:h="15840"/>
          <w:pgMar w:top="1440" w:right="1440" w:bottom="1440" w:left="1440" w:header="708" w:footer="708" w:gutter="0"/>
          <w:pgBorders w:display="firstPage" w:offsetFrom="page">
            <w:top w:val="single" w:sz="18" w:space="24" w:color="31597B"/>
            <w:left w:val="single" w:sz="18" w:space="24" w:color="31597B"/>
            <w:bottom w:val="single" w:sz="18" w:space="24" w:color="31597B"/>
            <w:right w:val="single" w:sz="18" w:space="24" w:color="31597B"/>
          </w:pgBorders>
          <w:pgNumType w:start="0"/>
          <w:cols w:space="708"/>
          <w:titlePg/>
          <w:docGrid w:linePitch="360"/>
        </w:sectPr>
      </w:pPr>
    </w:p>
    <w:p w14:paraId="0C0D3905" w14:textId="37886154" w:rsidR="00632788" w:rsidRDefault="00632788" w:rsidP="00FE3936">
      <w:pPr>
        <w:pStyle w:val="Heading1"/>
        <w:numPr>
          <w:ilvl w:val="0"/>
          <w:numId w:val="0"/>
        </w:numPr>
        <w:jc w:val="center"/>
        <w:rPr>
          <w:rFonts w:ascii="Verdana" w:hAnsi="Verdana"/>
        </w:rPr>
      </w:pPr>
      <w:bookmarkStart w:id="0" w:name="_Toc198029138"/>
      <w:r w:rsidRPr="005A05F8">
        <w:rPr>
          <w:rFonts w:ascii="Verdana" w:hAnsi="Verdana"/>
        </w:rPr>
        <w:lastRenderedPageBreak/>
        <w:t>Environmental, Social, and Governance Policy</w:t>
      </w:r>
      <w:bookmarkEnd w:id="0"/>
      <w:r w:rsidRPr="005A05F8">
        <w:rPr>
          <w:rFonts w:ascii="Verdana" w:hAnsi="Verdana"/>
        </w:rPr>
        <w:t xml:space="preserve"> </w:t>
      </w:r>
    </w:p>
    <w:p w14:paraId="1C0EFDF1" w14:textId="77777777" w:rsidR="0064082E" w:rsidRDefault="0064082E" w:rsidP="00632788">
      <w:pPr>
        <w:jc w:val="center"/>
        <w:rPr>
          <w:rFonts w:ascii="Verdana" w:hAnsi="Verdana" w:cs="Cavolini"/>
        </w:rPr>
      </w:pPr>
    </w:p>
    <w:p w14:paraId="2CA5FC66" w14:textId="77777777" w:rsidR="000F7E2C" w:rsidRPr="0064082E" w:rsidRDefault="000F7E2C" w:rsidP="00632788">
      <w:pPr>
        <w:jc w:val="center"/>
        <w:rPr>
          <w:rFonts w:ascii="Verdana" w:hAnsi="Verdana" w:cs="Cavolini"/>
        </w:rPr>
      </w:pPr>
    </w:p>
    <w:p w14:paraId="2E63F858" w14:textId="77777777" w:rsidR="00632788" w:rsidRPr="0064082E" w:rsidRDefault="00632788" w:rsidP="00632788">
      <w:pPr>
        <w:jc w:val="center"/>
        <w:rPr>
          <w:rFonts w:ascii="Verdana" w:hAnsi="Verdana" w:cs="Cavolini"/>
        </w:rPr>
      </w:pPr>
    </w:p>
    <w:p w14:paraId="4C3B020A" w14:textId="77777777" w:rsidR="00632788" w:rsidRPr="0064082E" w:rsidRDefault="00632788" w:rsidP="00632788">
      <w:pPr>
        <w:jc w:val="center"/>
        <w:rPr>
          <w:rFonts w:ascii="Verdana" w:hAnsi="Verdana" w:cs="Cavolini"/>
        </w:rPr>
      </w:pPr>
      <w:r w:rsidRPr="0064082E">
        <w:rPr>
          <w:rFonts w:ascii="Verdana" w:hAnsi="Verdana" w:cs="Cavolini"/>
          <w:b/>
          <w:bCs/>
          <w:noProof/>
          <w:sz w:val="28"/>
          <w:szCs w:val="28"/>
        </w:rPr>
        <w:drawing>
          <wp:inline distT="0" distB="0" distL="0" distR="0" wp14:anchorId="51542474" wp14:editId="37C1A63E">
            <wp:extent cx="3793798" cy="2133600"/>
            <wp:effectExtent l="0" t="0" r="0" b="0"/>
            <wp:docPr id="1371907260" name="Picture 2" descr="A hand holding a globe with icon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07260" name="Picture 2" descr="A hand holding a globe with icons around i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5986" cy="2140454"/>
                    </a:xfrm>
                    <a:prstGeom prst="rect">
                      <a:avLst/>
                    </a:prstGeom>
                  </pic:spPr>
                </pic:pic>
              </a:graphicData>
            </a:graphic>
          </wp:inline>
        </w:drawing>
      </w:r>
    </w:p>
    <w:p w14:paraId="0ECA0AB5" w14:textId="77777777" w:rsidR="00632788" w:rsidRDefault="00632788" w:rsidP="00632788">
      <w:pPr>
        <w:rPr>
          <w:rFonts w:ascii="Verdana" w:hAnsi="Verdana" w:cs="Cavolini"/>
        </w:rPr>
      </w:pPr>
    </w:p>
    <w:p w14:paraId="2A5CE9E2" w14:textId="77777777" w:rsidR="0064082E" w:rsidRPr="0064082E" w:rsidRDefault="0064082E" w:rsidP="00632788">
      <w:pPr>
        <w:rPr>
          <w:rFonts w:ascii="Verdana" w:hAnsi="Verdana" w:cs="Cavolini"/>
        </w:rPr>
      </w:pPr>
    </w:p>
    <w:p w14:paraId="780989C2" w14:textId="77777777" w:rsidR="00632788" w:rsidRPr="0064082E" w:rsidRDefault="00632788" w:rsidP="008D5EB0">
      <w:pPr>
        <w:spacing w:after="160"/>
        <w:rPr>
          <w:rFonts w:ascii="Verdana" w:hAnsi="Verdana" w:cs="Cavolini"/>
          <w:b/>
          <w:bCs/>
          <w:sz w:val="22"/>
          <w:szCs w:val="22"/>
        </w:rPr>
      </w:pPr>
      <w:r w:rsidRPr="0064082E">
        <w:rPr>
          <w:rFonts w:ascii="Verdana" w:hAnsi="Verdana" w:cs="Cavolini"/>
          <w:b/>
          <w:bCs/>
          <w:sz w:val="22"/>
          <w:szCs w:val="22"/>
        </w:rPr>
        <w:t>Introduction</w:t>
      </w:r>
    </w:p>
    <w:p w14:paraId="20F6C6AC" w14:textId="77777777" w:rsidR="00632788" w:rsidRPr="0064082E" w:rsidRDefault="00632788" w:rsidP="008D5EB0">
      <w:pPr>
        <w:spacing w:after="160"/>
        <w:rPr>
          <w:rFonts w:ascii="Verdana" w:hAnsi="Verdana" w:cs="Cavolini"/>
          <w:sz w:val="22"/>
          <w:szCs w:val="22"/>
        </w:rPr>
      </w:pPr>
      <w:r w:rsidRPr="0064082E">
        <w:rPr>
          <w:rFonts w:ascii="Verdana" w:hAnsi="Verdana" w:cs="Cavolini"/>
          <w:sz w:val="22"/>
          <w:szCs w:val="22"/>
        </w:rPr>
        <w:t xml:space="preserve">At the Chartered Professionals in Human Resources of Canada (CPHR Canada), </w:t>
      </w:r>
      <w:r w:rsidRPr="00241EE8">
        <w:rPr>
          <w:rFonts w:ascii="Verdana" w:hAnsi="Verdana" w:cs="Cavolini"/>
          <w:sz w:val="22"/>
          <w:szCs w:val="22"/>
        </w:rPr>
        <w:t>we are committed to integrating Environmental, Social, and Governance (ESG)</w:t>
      </w:r>
      <w:r w:rsidRPr="0064082E">
        <w:rPr>
          <w:rFonts w:ascii="Verdana" w:hAnsi="Verdana" w:cs="Cavolini"/>
          <w:sz w:val="22"/>
          <w:szCs w:val="22"/>
        </w:rPr>
        <w:t xml:space="preserve"> principles into our operations and strategic priorities. As a not-for-profit organization representing HR professionals across Canada, we recognize our unique position to influence positive change in the workplace and society at large. This ESG policy reflects our dedication to promoting environmental sustainability, diversity, equity, inclusion, and ethical governance in our own practices while inspiring the HR profession to uphold these values.</w:t>
      </w:r>
    </w:p>
    <w:p w14:paraId="36307D3E" w14:textId="77777777" w:rsidR="00632788" w:rsidRPr="0064082E" w:rsidRDefault="00632788" w:rsidP="008D5EB0">
      <w:pPr>
        <w:spacing w:after="160"/>
        <w:rPr>
          <w:rFonts w:ascii="Verdana" w:hAnsi="Verdana" w:cs="Cavolini"/>
          <w:sz w:val="22"/>
          <w:szCs w:val="22"/>
        </w:rPr>
      </w:pPr>
    </w:p>
    <w:p w14:paraId="7D41754F" w14:textId="77777777" w:rsidR="00632788" w:rsidRPr="0064082E" w:rsidRDefault="00632788" w:rsidP="008D5EB0">
      <w:pPr>
        <w:spacing w:after="160"/>
        <w:rPr>
          <w:rFonts w:ascii="Verdana" w:hAnsi="Verdana" w:cs="Cavolini"/>
          <w:b/>
          <w:bCs/>
          <w:sz w:val="22"/>
          <w:szCs w:val="22"/>
        </w:rPr>
      </w:pPr>
      <w:r w:rsidRPr="0064082E">
        <w:rPr>
          <w:rFonts w:ascii="Verdana" w:hAnsi="Verdana" w:cs="Cavolini"/>
          <w:b/>
          <w:bCs/>
          <w:sz w:val="22"/>
          <w:szCs w:val="22"/>
        </w:rPr>
        <w:t>Scope and Purpose</w:t>
      </w:r>
    </w:p>
    <w:p w14:paraId="533E43F8" w14:textId="751E5882" w:rsidR="00632788" w:rsidRPr="0064082E" w:rsidRDefault="00632788" w:rsidP="008D5EB0">
      <w:pPr>
        <w:spacing w:after="160"/>
        <w:rPr>
          <w:rFonts w:ascii="Verdana" w:hAnsi="Verdana" w:cs="Cavolini"/>
          <w:sz w:val="22"/>
          <w:szCs w:val="22"/>
        </w:rPr>
      </w:pPr>
      <w:r w:rsidRPr="0064082E">
        <w:rPr>
          <w:rFonts w:ascii="Verdana" w:hAnsi="Verdana" w:cs="Cavolini"/>
          <w:sz w:val="22"/>
          <w:szCs w:val="22"/>
        </w:rPr>
        <w:t>This ESG policy outlines our approach to environmental stewardship, social responsibility, and governance excellence. It applies to all employees,</w:t>
      </w:r>
      <w:r w:rsidR="004C6569">
        <w:rPr>
          <w:rFonts w:ascii="Verdana" w:hAnsi="Verdana" w:cs="Cavolini"/>
          <w:sz w:val="22"/>
          <w:szCs w:val="22"/>
        </w:rPr>
        <w:t xml:space="preserve"> and</w:t>
      </w:r>
      <w:r w:rsidRPr="0064082E">
        <w:rPr>
          <w:rFonts w:ascii="Verdana" w:hAnsi="Verdana" w:cs="Cavolini"/>
          <w:sz w:val="22"/>
          <w:szCs w:val="22"/>
        </w:rPr>
        <w:t xml:space="preserve"> volunteers, </w:t>
      </w:r>
      <w:r w:rsidR="004C6569">
        <w:rPr>
          <w:rFonts w:ascii="Verdana" w:hAnsi="Verdana" w:cs="Cavolini"/>
          <w:sz w:val="22"/>
          <w:szCs w:val="22"/>
        </w:rPr>
        <w:t xml:space="preserve">and will be communicated to </w:t>
      </w:r>
      <w:r w:rsidRPr="0064082E">
        <w:rPr>
          <w:rFonts w:ascii="Verdana" w:hAnsi="Verdana" w:cs="Cavolini"/>
          <w:sz w:val="22"/>
          <w:szCs w:val="22"/>
        </w:rPr>
        <w:t>members, and stakeholders engaged with CPHR Canada. The policy serves as a guide for decision-making and action, ensuring that we remain accountable to our commitments and contribute meaningfully to a more sustainable and equitable future.</w:t>
      </w:r>
    </w:p>
    <w:p w14:paraId="16C26D11" w14:textId="77777777" w:rsidR="00632788" w:rsidRPr="0064082E" w:rsidRDefault="00632788" w:rsidP="00632788">
      <w:pPr>
        <w:rPr>
          <w:rFonts w:ascii="Verdana" w:hAnsi="Verdana" w:cs="Cavolini"/>
        </w:rPr>
      </w:pPr>
    </w:p>
    <w:p w14:paraId="065EB2DB" w14:textId="77777777" w:rsidR="006A21DC" w:rsidRPr="0064082E" w:rsidRDefault="006A21DC">
      <w:pPr>
        <w:spacing w:after="160" w:line="278" w:lineRule="auto"/>
        <w:rPr>
          <w:rFonts w:ascii="Verdana" w:hAnsi="Verdana" w:cs="Cavolini"/>
          <w:b/>
          <w:bCs/>
          <w:sz w:val="56"/>
          <w:szCs w:val="56"/>
        </w:rPr>
      </w:pPr>
      <w:r w:rsidRPr="0064082E">
        <w:rPr>
          <w:rFonts w:ascii="Verdana" w:hAnsi="Verdana" w:cs="Cavolini"/>
          <w:b/>
          <w:bCs/>
          <w:sz w:val="56"/>
          <w:szCs w:val="56"/>
        </w:rPr>
        <w:br w:type="page"/>
      </w:r>
    </w:p>
    <w:p w14:paraId="3BDEF533" w14:textId="3F6AFC52" w:rsidR="00632788" w:rsidRPr="0064082E" w:rsidRDefault="00632788" w:rsidP="00C00DEB">
      <w:pPr>
        <w:spacing w:after="160"/>
        <w:rPr>
          <w:rFonts w:ascii="Verdana" w:hAnsi="Verdana" w:cs="Cavolini"/>
          <w:b/>
          <w:bCs/>
          <w:sz w:val="22"/>
          <w:szCs w:val="22"/>
        </w:rPr>
      </w:pPr>
      <w:r w:rsidRPr="0064082E">
        <w:rPr>
          <w:rFonts w:ascii="Verdana" w:hAnsi="Verdana" w:cs="Cavolini"/>
          <w:b/>
          <w:bCs/>
          <w:sz w:val="56"/>
          <w:szCs w:val="56"/>
        </w:rPr>
        <w:lastRenderedPageBreak/>
        <w:t xml:space="preserve">E </w:t>
      </w:r>
      <w:r w:rsidRPr="0064082E">
        <w:rPr>
          <w:rFonts w:ascii="Verdana" w:hAnsi="Verdana" w:cs="Cavolini"/>
          <w:b/>
          <w:bCs/>
          <w:sz w:val="22"/>
          <w:szCs w:val="22"/>
        </w:rPr>
        <w:t>Environmental Responsibility</w:t>
      </w:r>
    </w:p>
    <w:p w14:paraId="73717F10"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CPHR Canada acknowledges the importance of protecting the environment and minimizing our ecological footprint. As a not-for-profit organization, we commit to reducing our environmental impact through sustainable practices and promoting environmental awareness within the HR community.</w:t>
      </w:r>
    </w:p>
    <w:p w14:paraId="64248B56" w14:textId="77777777" w:rsidR="00632788" w:rsidRPr="0064082E" w:rsidRDefault="00632788" w:rsidP="00C00DEB">
      <w:pPr>
        <w:spacing w:after="160"/>
        <w:rPr>
          <w:rFonts w:ascii="Verdana" w:hAnsi="Verdana" w:cs="Cavolini"/>
          <w:sz w:val="22"/>
          <w:szCs w:val="22"/>
        </w:rPr>
      </w:pPr>
    </w:p>
    <w:p w14:paraId="69024C1D" w14:textId="77777777" w:rsidR="00632788" w:rsidRPr="0064082E" w:rsidRDefault="00632788" w:rsidP="00C00DEB">
      <w:pPr>
        <w:spacing w:after="160"/>
        <w:rPr>
          <w:rFonts w:ascii="Verdana" w:hAnsi="Verdana" w:cs="Cavolini"/>
          <w:b/>
          <w:bCs/>
          <w:sz w:val="22"/>
          <w:szCs w:val="22"/>
        </w:rPr>
      </w:pPr>
      <w:r w:rsidRPr="0064082E">
        <w:rPr>
          <w:rFonts w:ascii="Verdana" w:hAnsi="Verdana" w:cs="Cavolini"/>
          <w:b/>
          <w:bCs/>
          <w:sz w:val="22"/>
          <w:szCs w:val="22"/>
        </w:rPr>
        <w:t>Our Commitments</w:t>
      </w:r>
    </w:p>
    <w:p w14:paraId="182EE7A1"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1. Energy and Resource Efficiency:</w:t>
      </w:r>
    </w:p>
    <w:p w14:paraId="5A78BEF6"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Minimize energy use and reduce greenhouse gas emissions by adopting energy-efficient practices in our office operations.</w:t>
      </w:r>
    </w:p>
    <w:p w14:paraId="6542DB66"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Implement waste reduction strategies, including reducing paper workflows and increasing digital communication.</w:t>
      </w:r>
    </w:p>
    <w:p w14:paraId="50E7D7CF"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2. Sustainable Procurement:</w:t>
      </w:r>
    </w:p>
    <w:p w14:paraId="694EEE6C"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Prioritize environmentally responsible suppliers and partners who share our commitment to sustainability.</w:t>
      </w:r>
    </w:p>
    <w:p w14:paraId="141D975A"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Promote the use of recycled and environmentally friendly materials in our operations.</w:t>
      </w:r>
    </w:p>
    <w:p w14:paraId="4E4423AC"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3. Green Events and Conferences:</w:t>
      </w:r>
    </w:p>
    <w:p w14:paraId="27195E5E"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Organize eco-friendly events by reducing single-use plastics, offering virtual attendance options, and sourcing sustainable catering.</w:t>
      </w:r>
    </w:p>
    <w:p w14:paraId="134610AC"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Partner with venues that meet environmental standards.</w:t>
      </w:r>
    </w:p>
    <w:p w14:paraId="01FA45C5"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4. Education and Advocacy:</w:t>
      </w:r>
    </w:p>
    <w:p w14:paraId="79533B47" w14:textId="77777777" w:rsidR="00632788" w:rsidRPr="0064082E" w:rsidRDefault="00632788" w:rsidP="00C00DEB">
      <w:pPr>
        <w:spacing w:after="160"/>
        <w:rPr>
          <w:rFonts w:ascii="Verdana" w:hAnsi="Verdana" w:cs="Cavolini"/>
          <w:sz w:val="22"/>
          <w:szCs w:val="22"/>
        </w:rPr>
      </w:pPr>
      <w:r w:rsidRPr="0064082E">
        <w:rPr>
          <w:rFonts w:ascii="Verdana" w:hAnsi="Verdana" w:cs="Cavolini"/>
          <w:sz w:val="22"/>
          <w:szCs w:val="22"/>
        </w:rPr>
        <w:t>Raise awareness of environmental issues within the HR profession.</w:t>
      </w:r>
    </w:p>
    <w:p w14:paraId="09161327" w14:textId="11328597" w:rsidR="00632788" w:rsidRPr="0064082E" w:rsidRDefault="00E01367" w:rsidP="00C00DEB">
      <w:pPr>
        <w:spacing w:after="160"/>
        <w:rPr>
          <w:rFonts w:ascii="Verdana" w:hAnsi="Verdana" w:cs="Cavolini"/>
          <w:sz w:val="22"/>
          <w:szCs w:val="22"/>
        </w:rPr>
      </w:pPr>
      <w:r w:rsidRPr="0064082E">
        <w:rPr>
          <w:rFonts w:ascii="Verdana" w:hAnsi="Verdana" w:cs="Cavolini"/>
          <w:b/>
          <w:bCs/>
          <w:noProof/>
          <w:sz w:val="22"/>
          <w:szCs w:val="22"/>
        </w:rPr>
        <w:drawing>
          <wp:anchor distT="0" distB="0" distL="114300" distR="114300" simplePos="0" relativeHeight="251666432" behindDoc="1" locked="0" layoutInCell="1" allowOverlap="1" wp14:anchorId="4688CDE2" wp14:editId="74849165">
            <wp:simplePos x="0" y="0"/>
            <wp:positionH relativeFrom="column">
              <wp:posOffset>2651125</wp:posOffset>
            </wp:positionH>
            <wp:positionV relativeFrom="paragraph">
              <wp:posOffset>432858</wp:posOffset>
            </wp:positionV>
            <wp:extent cx="3500755" cy="1714500"/>
            <wp:effectExtent l="0" t="0" r="4445" b="0"/>
            <wp:wrapTight wrapText="bothSides">
              <wp:wrapPolygon edited="0">
                <wp:start x="0" y="0"/>
                <wp:lineTo x="0" y="21360"/>
                <wp:lineTo x="21510" y="21360"/>
                <wp:lineTo x="21510" y="0"/>
                <wp:lineTo x="0" y="0"/>
              </wp:wrapPolygon>
            </wp:wrapTight>
            <wp:docPr id="216610204" name="Picture 3"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10204" name="Picture 3" descr="A close-up of a pla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0755" cy="1714500"/>
                    </a:xfrm>
                    <a:prstGeom prst="rect">
                      <a:avLst/>
                    </a:prstGeom>
                  </pic:spPr>
                </pic:pic>
              </a:graphicData>
            </a:graphic>
            <wp14:sizeRelH relativeFrom="page">
              <wp14:pctWidth>0</wp14:pctWidth>
            </wp14:sizeRelH>
            <wp14:sizeRelV relativeFrom="page">
              <wp14:pctHeight>0</wp14:pctHeight>
            </wp14:sizeRelV>
          </wp:anchor>
        </w:drawing>
      </w:r>
      <w:r w:rsidR="00632788" w:rsidRPr="0064082E">
        <w:rPr>
          <w:rFonts w:ascii="Verdana" w:hAnsi="Verdana" w:cs="Cavolini"/>
          <w:sz w:val="22"/>
          <w:szCs w:val="22"/>
        </w:rPr>
        <w:t>Provide tools, resources, and training to help HR professionals incorporate environmental sustainability into workplace policies and practices.</w:t>
      </w:r>
    </w:p>
    <w:p w14:paraId="4B70062B" w14:textId="75BDE621" w:rsidR="00632788" w:rsidRPr="0064082E" w:rsidRDefault="00632788" w:rsidP="00632788">
      <w:pPr>
        <w:rPr>
          <w:rFonts w:ascii="Verdana" w:hAnsi="Verdana" w:cs="Cavolini"/>
          <w:b/>
          <w:bCs/>
          <w:sz w:val="56"/>
          <w:szCs w:val="56"/>
        </w:rPr>
      </w:pPr>
    </w:p>
    <w:p w14:paraId="23A96F6C" w14:textId="77777777" w:rsidR="00632788" w:rsidRPr="0064082E" w:rsidRDefault="00632788" w:rsidP="00632788">
      <w:pPr>
        <w:rPr>
          <w:rFonts w:ascii="Verdana" w:hAnsi="Verdana" w:cs="Cavolini"/>
          <w:b/>
          <w:bCs/>
          <w:sz w:val="56"/>
          <w:szCs w:val="56"/>
        </w:rPr>
      </w:pPr>
    </w:p>
    <w:p w14:paraId="362446DF" w14:textId="77777777" w:rsidR="00632788" w:rsidRPr="0064082E" w:rsidRDefault="00632788" w:rsidP="00632788">
      <w:pPr>
        <w:rPr>
          <w:rFonts w:ascii="Verdana" w:hAnsi="Verdana" w:cs="Cavolini"/>
          <w:b/>
          <w:bCs/>
          <w:sz w:val="56"/>
          <w:szCs w:val="56"/>
        </w:rPr>
      </w:pPr>
    </w:p>
    <w:p w14:paraId="58D044F2" w14:textId="77777777" w:rsidR="0064082E" w:rsidRDefault="0064082E">
      <w:pPr>
        <w:spacing w:after="160" w:line="278" w:lineRule="auto"/>
        <w:rPr>
          <w:rFonts w:ascii="Verdana" w:hAnsi="Verdana" w:cs="Cavolini"/>
          <w:b/>
          <w:bCs/>
          <w:sz w:val="56"/>
          <w:szCs w:val="56"/>
        </w:rPr>
      </w:pPr>
      <w:r>
        <w:rPr>
          <w:rFonts w:ascii="Verdana" w:hAnsi="Verdana" w:cs="Cavolini"/>
          <w:b/>
          <w:bCs/>
          <w:sz w:val="56"/>
          <w:szCs w:val="56"/>
        </w:rPr>
        <w:br w:type="page"/>
      </w:r>
    </w:p>
    <w:p w14:paraId="28BF9B2D" w14:textId="3CB3CD1A" w:rsidR="00632788" w:rsidRPr="0064082E" w:rsidRDefault="00632788" w:rsidP="00E01367">
      <w:pPr>
        <w:spacing w:after="160"/>
        <w:rPr>
          <w:rFonts w:ascii="Verdana" w:hAnsi="Verdana" w:cs="Cavolini"/>
          <w:b/>
          <w:bCs/>
          <w:sz w:val="56"/>
          <w:szCs w:val="56"/>
        </w:rPr>
      </w:pPr>
      <w:r w:rsidRPr="0064082E">
        <w:rPr>
          <w:rFonts w:ascii="Verdana" w:hAnsi="Verdana" w:cs="Cavolini"/>
          <w:b/>
          <w:bCs/>
          <w:sz w:val="56"/>
          <w:szCs w:val="56"/>
        </w:rPr>
        <w:lastRenderedPageBreak/>
        <w:t>S</w:t>
      </w:r>
    </w:p>
    <w:p w14:paraId="59B0CFBC" w14:textId="77777777" w:rsidR="00632788" w:rsidRPr="0064082E" w:rsidRDefault="00632788" w:rsidP="00E01367">
      <w:pPr>
        <w:spacing w:after="160"/>
        <w:rPr>
          <w:rFonts w:ascii="Verdana" w:hAnsi="Verdana" w:cs="Cavolini"/>
          <w:b/>
          <w:bCs/>
          <w:sz w:val="22"/>
          <w:szCs w:val="22"/>
        </w:rPr>
      </w:pPr>
      <w:r w:rsidRPr="0064082E">
        <w:rPr>
          <w:rFonts w:ascii="Verdana" w:hAnsi="Verdana" w:cs="Cavolini"/>
          <w:b/>
          <w:bCs/>
          <w:sz w:val="22"/>
          <w:szCs w:val="22"/>
        </w:rPr>
        <w:t>Social Responsibility</w:t>
      </w:r>
    </w:p>
    <w:p w14:paraId="6F1E3696"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Our commitment to social responsibility is rooted in our core values of equity, inclusion, and well-being. We strive to foster a positive impact on the communities we serve, support human rights, plus promote and maintain an inclusive culture that respects and values diversity.</w:t>
      </w:r>
    </w:p>
    <w:p w14:paraId="65137B42" w14:textId="77777777" w:rsidR="0002770F" w:rsidRPr="0064082E" w:rsidRDefault="0002770F" w:rsidP="00E01367">
      <w:pPr>
        <w:spacing w:after="160"/>
        <w:rPr>
          <w:rFonts w:ascii="Verdana" w:hAnsi="Verdana" w:cs="Cavolini"/>
          <w:b/>
          <w:bCs/>
          <w:sz w:val="22"/>
          <w:szCs w:val="22"/>
        </w:rPr>
      </w:pPr>
    </w:p>
    <w:p w14:paraId="752109C8" w14:textId="5826D703" w:rsidR="00632788" w:rsidRPr="0064082E" w:rsidRDefault="00632788" w:rsidP="00E01367">
      <w:pPr>
        <w:spacing w:after="160"/>
        <w:rPr>
          <w:rFonts w:ascii="Verdana" w:hAnsi="Verdana" w:cs="Cavolini"/>
          <w:b/>
          <w:bCs/>
          <w:sz w:val="22"/>
          <w:szCs w:val="22"/>
        </w:rPr>
      </w:pPr>
      <w:r w:rsidRPr="0064082E">
        <w:rPr>
          <w:rFonts w:ascii="Verdana" w:hAnsi="Verdana" w:cs="Cavolini"/>
          <w:b/>
          <w:bCs/>
          <w:sz w:val="22"/>
          <w:szCs w:val="22"/>
        </w:rPr>
        <w:t>Our Commitments</w:t>
      </w:r>
    </w:p>
    <w:p w14:paraId="0F813013"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1. Diversity, Equity, and Inclusion (DEI):</w:t>
      </w:r>
    </w:p>
    <w:p w14:paraId="6A1E0A76"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Maintain an inclusive environment where individuals from diverse backgrounds feel valued and respected.</w:t>
      </w:r>
    </w:p>
    <w:p w14:paraId="1D844E99"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Develop initiatives that address systemic barriers to equity in the workplace and promote fair representation in leadership roles.</w:t>
      </w:r>
    </w:p>
    <w:p w14:paraId="77C8157A"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Regularly review our policies and practices to ensure they align with DEI principles.</w:t>
      </w:r>
    </w:p>
    <w:p w14:paraId="51ECD79D" w14:textId="77777777" w:rsidR="00632788" w:rsidRPr="0064082E" w:rsidRDefault="00632788" w:rsidP="00E01367">
      <w:pPr>
        <w:spacing w:after="160"/>
        <w:rPr>
          <w:rFonts w:ascii="Verdana" w:hAnsi="Verdana"/>
          <w:sz w:val="22"/>
          <w:szCs w:val="22"/>
        </w:rPr>
      </w:pPr>
      <w:r w:rsidRPr="0064082E">
        <w:rPr>
          <w:rFonts w:ascii="Verdana" w:hAnsi="Verdana"/>
          <w:sz w:val="22"/>
          <w:szCs w:val="22"/>
        </w:rPr>
        <w:t>In our commitment to reconciliation, we strive to ensure equitable access and opportunities for Indigenous Peoples.</w:t>
      </w:r>
    </w:p>
    <w:p w14:paraId="06188A44"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2. Workplace Health and Well-being:</w:t>
      </w:r>
    </w:p>
    <w:p w14:paraId="767CF937"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Prioritize the mental, physical, and emotional well-being of our employees and members.</w:t>
      </w:r>
    </w:p>
    <w:p w14:paraId="33719AC2"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Support a healthy work-life balance and offer resources for mental health support.</w:t>
      </w:r>
    </w:p>
    <w:p w14:paraId="284ACDFC"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Ensure psychological safety and an open, respectful workplace culture.</w:t>
      </w:r>
    </w:p>
    <w:p w14:paraId="58CCF74A"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3. Community Engagement and Volunteerism:</w:t>
      </w:r>
    </w:p>
    <w:p w14:paraId="4A37BB4E"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Support local communities through volunteer initiatives and partnerships with community organizations.</w:t>
      </w:r>
    </w:p>
    <w:p w14:paraId="57198EFA" w14:textId="77777777" w:rsidR="00632788" w:rsidRPr="0064082E" w:rsidRDefault="00632788" w:rsidP="00E01367">
      <w:pPr>
        <w:spacing w:after="160"/>
        <w:rPr>
          <w:rFonts w:ascii="Verdana" w:hAnsi="Verdana" w:cs="Cavolini"/>
          <w:sz w:val="22"/>
          <w:szCs w:val="22"/>
        </w:rPr>
      </w:pPr>
      <w:r w:rsidRPr="0064082E">
        <w:rPr>
          <w:rFonts w:ascii="Verdana" w:hAnsi="Verdana" w:cs="Cavolini"/>
          <w:noProof/>
          <w:sz w:val="22"/>
          <w:szCs w:val="22"/>
        </w:rPr>
        <w:drawing>
          <wp:anchor distT="0" distB="0" distL="114300" distR="114300" simplePos="0" relativeHeight="251667456" behindDoc="1" locked="0" layoutInCell="1" allowOverlap="1" wp14:anchorId="3DF5C0A5" wp14:editId="17EC5A4D">
            <wp:simplePos x="0" y="0"/>
            <wp:positionH relativeFrom="column">
              <wp:posOffset>3705225</wp:posOffset>
            </wp:positionH>
            <wp:positionV relativeFrom="paragraph">
              <wp:posOffset>444500</wp:posOffset>
            </wp:positionV>
            <wp:extent cx="2770505" cy="1847215"/>
            <wp:effectExtent l="0" t="0" r="0" b="635"/>
            <wp:wrapTight wrapText="bothSides">
              <wp:wrapPolygon edited="0">
                <wp:start x="0" y="0"/>
                <wp:lineTo x="0" y="21385"/>
                <wp:lineTo x="21387" y="21385"/>
                <wp:lineTo x="21387" y="0"/>
                <wp:lineTo x="0" y="0"/>
              </wp:wrapPolygon>
            </wp:wrapTight>
            <wp:docPr id="602922111" name="Picture 4" descr="A group of people putting their hands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22111" name="Picture 4" descr="A group of people putting their hands togeth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0505" cy="1847215"/>
                    </a:xfrm>
                    <a:prstGeom prst="rect">
                      <a:avLst/>
                    </a:prstGeom>
                  </pic:spPr>
                </pic:pic>
              </a:graphicData>
            </a:graphic>
            <wp14:sizeRelH relativeFrom="page">
              <wp14:pctWidth>0</wp14:pctWidth>
            </wp14:sizeRelH>
            <wp14:sizeRelV relativeFrom="page">
              <wp14:pctHeight>0</wp14:pctHeight>
            </wp14:sizeRelV>
          </wp:anchor>
        </w:drawing>
      </w:r>
      <w:r w:rsidRPr="0064082E">
        <w:rPr>
          <w:rFonts w:ascii="Verdana" w:hAnsi="Verdana" w:cs="Cavolini"/>
          <w:sz w:val="22"/>
          <w:szCs w:val="22"/>
        </w:rPr>
        <w:t>Encourage our members to participate in volunteer activities that promote social good.</w:t>
      </w:r>
    </w:p>
    <w:p w14:paraId="0A8EFF64"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4. Education and Professional Development:</w:t>
      </w:r>
    </w:p>
    <w:p w14:paraId="2AE84864" w14:textId="77777777" w:rsidR="00632788" w:rsidRPr="0064082E" w:rsidRDefault="00632788" w:rsidP="00E01367">
      <w:pPr>
        <w:spacing w:after="160"/>
        <w:rPr>
          <w:rFonts w:ascii="Verdana" w:hAnsi="Verdana" w:cs="Cavolini"/>
          <w:sz w:val="22"/>
          <w:szCs w:val="22"/>
        </w:rPr>
      </w:pPr>
      <w:r w:rsidRPr="0064082E">
        <w:rPr>
          <w:rFonts w:ascii="Verdana" w:hAnsi="Verdana" w:cs="Cavolini"/>
          <w:sz w:val="22"/>
          <w:szCs w:val="22"/>
        </w:rPr>
        <w:t>Provide ongoing learning opportunities to help HR professionals enhance their understanding of ESG principles.</w:t>
      </w:r>
    </w:p>
    <w:p w14:paraId="65EFA514" w14:textId="0BF8F1F2" w:rsidR="006A21DC" w:rsidRPr="0064082E" w:rsidRDefault="00632788" w:rsidP="0064082E">
      <w:pPr>
        <w:spacing w:after="160"/>
        <w:rPr>
          <w:rFonts w:ascii="Verdana" w:hAnsi="Verdana" w:cs="Cavolini"/>
          <w:b/>
          <w:bCs/>
          <w:sz w:val="56"/>
          <w:szCs w:val="56"/>
        </w:rPr>
      </w:pPr>
      <w:r w:rsidRPr="0064082E">
        <w:rPr>
          <w:rFonts w:ascii="Verdana" w:hAnsi="Verdana" w:cs="Cavolini"/>
          <w:sz w:val="22"/>
          <w:szCs w:val="22"/>
        </w:rPr>
        <w:t>Develop resources and tools that empower HR professionals to implement socially responsible practices in their organizations.</w:t>
      </w:r>
      <w:r w:rsidR="006A21DC" w:rsidRPr="0064082E">
        <w:rPr>
          <w:rFonts w:ascii="Verdana" w:hAnsi="Verdana" w:cs="Cavolini"/>
          <w:b/>
          <w:bCs/>
          <w:sz w:val="56"/>
          <w:szCs w:val="56"/>
        </w:rPr>
        <w:br w:type="page"/>
      </w:r>
    </w:p>
    <w:p w14:paraId="78D627D0" w14:textId="4AC0EA77" w:rsidR="00632788" w:rsidRPr="0064082E" w:rsidRDefault="00632788" w:rsidP="00632788">
      <w:pPr>
        <w:rPr>
          <w:rFonts w:ascii="Verdana" w:hAnsi="Verdana" w:cs="Cavolini"/>
        </w:rPr>
      </w:pPr>
      <w:r w:rsidRPr="0064082E">
        <w:rPr>
          <w:rFonts w:ascii="Verdana" w:hAnsi="Verdana" w:cs="Cavolini"/>
          <w:b/>
          <w:bCs/>
          <w:sz w:val="56"/>
          <w:szCs w:val="56"/>
        </w:rPr>
        <w:lastRenderedPageBreak/>
        <w:t>G</w:t>
      </w:r>
      <w:r w:rsidRPr="0064082E">
        <w:rPr>
          <w:rFonts w:ascii="Verdana" w:hAnsi="Verdana" w:cs="Cavolini"/>
        </w:rPr>
        <w:t xml:space="preserve"> </w:t>
      </w:r>
    </w:p>
    <w:p w14:paraId="4AC23D70" w14:textId="77777777" w:rsidR="00632788" w:rsidRPr="0064082E" w:rsidRDefault="00632788" w:rsidP="0064082E">
      <w:pPr>
        <w:spacing w:after="160"/>
        <w:rPr>
          <w:rFonts w:ascii="Verdana" w:hAnsi="Verdana" w:cs="Cavolini"/>
          <w:sz w:val="22"/>
          <w:szCs w:val="22"/>
        </w:rPr>
      </w:pPr>
      <w:r w:rsidRPr="0064082E">
        <w:rPr>
          <w:rFonts w:ascii="Verdana" w:hAnsi="Verdana" w:cs="Cavolini"/>
          <w:b/>
          <w:bCs/>
          <w:sz w:val="22"/>
          <w:szCs w:val="22"/>
        </w:rPr>
        <w:t>Governance Excellence</w:t>
      </w:r>
    </w:p>
    <w:p w14:paraId="18BBDAAA"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Strong governance practices are essential to maintaining transparency, accountability, and ethical decision-making within our organization. CPHR Canada is committed to upholding the highest standards of governance to ensure the trust of our members, stakeholders, and the broader community.</w:t>
      </w:r>
    </w:p>
    <w:p w14:paraId="79C07196" w14:textId="77777777" w:rsidR="00632788" w:rsidRPr="0064082E" w:rsidRDefault="00632788" w:rsidP="0064082E">
      <w:pPr>
        <w:spacing w:after="160"/>
        <w:rPr>
          <w:rFonts w:ascii="Verdana" w:hAnsi="Verdana" w:cs="Cavolini"/>
          <w:sz w:val="22"/>
          <w:szCs w:val="22"/>
        </w:rPr>
      </w:pPr>
    </w:p>
    <w:p w14:paraId="66D292C8" w14:textId="77777777" w:rsidR="00632788" w:rsidRPr="0064082E" w:rsidRDefault="00632788" w:rsidP="0064082E">
      <w:pPr>
        <w:spacing w:after="160"/>
        <w:rPr>
          <w:rFonts w:ascii="Verdana" w:hAnsi="Verdana" w:cs="Cavolini"/>
          <w:b/>
          <w:bCs/>
          <w:sz w:val="22"/>
          <w:szCs w:val="22"/>
        </w:rPr>
      </w:pPr>
      <w:r w:rsidRPr="0064082E">
        <w:rPr>
          <w:rFonts w:ascii="Verdana" w:hAnsi="Verdana" w:cs="Cavolini"/>
          <w:b/>
          <w:bCs/>
          <w:sz w:val="22"/>
          <w:szCs w:val="22"/>
        </w:rPr>
        <w:t>Our Commitments</w:t>
      </w:r>
    </w:p>
    <w:p w14:paraId="3755F645"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1. Board Leadership and Oversight:</w:t>
      </w:r>
    </w:p>
    <w:p w14:paraId="77D59951"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Ensure that our Board of Directors reflects diverse perspectives and possesses the skills needed to provide effective governance.</w:t>
      </w:r>
    </w:p>
    <w:p w14:paraId="5867B9FA"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Regularly review and update governance policies to reflect best practices and regulatory requirements.</w:t>
      </w:r>
    </w:p>
    <w:p w14:paraId="1E5687E9"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2. Transparency and Accountability:</w:t>
      </w:r>
    </w:p>
    <w:p w14:paraId="78A8B22F"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Maintain transparent financial reporting and effective risk management processes.</w:t>
      </w:r>
    </w:p>
    <w:p w14:paraId="7AC8AC48"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Communicate openly with members and stakeholders about our ESG initiatives and progress.</w:t>
      </w:r>
    </w:p>
    <w:p w14:paraId="7F86460E"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3. Ethical Practices and Compliance:</w:t>
      </w:r>
    </w:p>
    <w:p w14:paraId="5D3A89AF"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Adhere to all applicable laws, regulations, and ethical standards in our operations.</w:t>
      </w:r>
    </w:p>
    <w:p w14:paraId="29C0EF7E"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Foster a culture of integrity and ethical behavior at all levels of the organization.</w:t>
      </w:r>
    </w:p>
    <w:p w14:paraId="69B08458"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4. Stakeholder Engagement:</w:t>
      </w:r>
    </w:p>
    <w:p w14:paraId="33D2206D" w14:textId="77777777" w:rsidR="00632788" w:rsidRPr="0064082E" w:rsidRDefault="00632788" w:rsidP="0064082E">
      <w:pPr>
        <w:spacing w:after="160"/>
        <w:rPr>
          <w:rFonts w:ascii="Verdana" w:hAnsi="Verdana" w:cs="Cavolini"/>
          <w:sz w:val="22"/>
          <w:szCs w:val="22"/>
        </w:rPr>
      </w:pPr>
      <w:r w:rsidRPr="0064082E">
        <w:rPr>
          <w:rFonts w:ascii="Verdana" w:hAnsi="Verdana" w:cs="Cavolini"/>
          <w:sz w:val="22"/>
          <w:szCs w:val="22"/>
        </w:rPr>
        <w:t>Regularly engage with members, employees, and external stakeholders to understand their perspectives and integrate their feedback into our strategies.</w:t>
      </w:r>
    </w:p>
    <w:p w14:paraId="1F32C420" w14:textId="77777777" w:rsidR="00632788" w:rsidRPr="0064082E" w:rsidRDefault="00632788" w:rsidP="0064082E">
      <w:pPr>
        <w:spacing w:after="160"/>
        <w:rPr>
          <w:rFonts w:ascii="Verdana" w:hAnsi="Verdana" w:cs="Cavolini"/>
          <w:sz w:val="22"/>
          <w:szCs w:val="22"/>
        </w:rPr>
      </w:pPr>
      <w:r w:rsidRPr="0064082E">
        <w:rPr>
          <w:rFonts w:ascii="Verdana" w:hAnsi="Verdana" w:cs="Cavolini"/>
          <w:b/>
          <w:bCs/>
          <w:noProof/>
          <w:sz w:val="22"/>
          <w:szCs w:val="22"/>
        </w:rPr>
        <w:drawing>
          <wp:anchor distT="0" distB="0" distL="114300" distR="114300" simplePos="0" relativeHeight="251668480" behindDoc="1" locked="0" layoutInCell="1" allowOverlap="1" wp14:anchorId="61510613" wp14:editId="508DB432">
            <wp:simplePos x="0" y="0"/>
            <wp:positionH relativeFrom="column">
              <wp:posOffset>2444750</wp:posOffset>
            </wp:positionH>
            <wp:positionV relativeFrom="paragraph">
              <wp:posOffset>90170</wp:posOffset>
            </wp:positionV>
            <wp:extent cx="3965575" cy="1861185"/>
            <wp:effectExtent l="0" t="0" r="0" b="5715"/>
            <wp:wrapTight wrapText="bothSides">
              <wp:wrapPolygon edited="0">
                <wp:start x="0" y="0"/>
                <wp:lineTo x="0" y="21445"/>
                <wp:lineTo x="21479" y="21445"/>
                <wp:lineTo x="21479" y="0"/>
                <wp:lineTo x="0" y="0"/>
              </wp:wrapPolygon>
            </wp:wrapTight>
            <wp:docPr id="1311268123" name="Picture 5" descr="A hand touching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68123" name="Picture 5" descr="A hand touching a butto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5575" cy="1861185"/>
                    </a:xfrm>
                    <a:prstGeom prst="rect">
                      <a:avLst/>
                    </a:prstGeom>
                  </pic:spPr>
                </pic:pic>
              </a:graphicData>
            </a:graphic>
            <wp14:sizeRelH relativeFrom="page">
              <wp14:pctWidth>0</wp14:pctWidth>
            </wp14:sizeRelH>
            <wp14:sizeRelV relativeFrom="page">
              <wp14:pctHeight>0</wp14:pctHeight>
            </wp14:sizeRelV>
          </wp:anchor>
        </w:drawing>
      </w:r>
      <w:r w:rsidRPr="0064082E">
        <w:rPr>
          <w:rFonts w:ascii="Verdana" w:hAnsi="Verdana" w:cs="Cavolini"/>
          <w:sz w:val="22"/>
          <w:szCs w:val="22"/>
        </w:rPr>
        <w:t>Foster collaboration with like-minded organizations to amplify the impact of our ESG initiatives.</w:t>
      </w:r>
    </w:p>
    <w:p w14:paraId="799AC0E2" w14:textId="77777777" w:rsidR="00632788" w:rsidRPr="0064082E" w:rsidRDefault="00632788" w:rsidP="00632788">
      <w:pPr>
        <w:rPr>
          <w:rFonts w:ascii="Verdana" w:hAnsi="Verdana" w:cs="Cavolini"/>
        </w:rPr>
      </w:pPr>
    </w:p>
    <w:p w14:paraId="40E6A652" w14:textId="77777777" w:rsidR="00632788" w:rsidRPr="0064082E" w:rsidRDefault="00632788" w:rsidP="00632788">
      <w:pPr>
        <w:rPr>
          <w:rFonts w:ascii="Verdana" w:hAnsi="Verdana" w:cs="Cavolini"/>
        </w:rPr>
      </w:pPr>
    </w:p>
    <w:p w14:paraId="6B877A2B" w14:textId="77777777" w:rsidR="00632788" w:rsidRPr="0064082E" w:rsidRDefault="00632788" w:rsidP="00632788">
      <w:pPr>
        <w:rPr>
          <w:rFonts w:ascii="Verdana" w:hAnsi="Verdana" w:cs="Cavolini"/>
        </w:rPr>
      </w:pPr>
    </w:p>
    <w:p w14:paraId="4766B06B" w14:textId="77777777" w:rsidR="00632788" w:rsidRPr="0064082E" w:rsidRDefault="00632788" w:rsidP="00632788">
      <w:pPr>
        <w:rPr>
          <w:rFonts w:ascii="Verdana" w:hAnsi="Verdana" w:cs="Cavolini"/>
        </w:rPr>
      </w:pPr>
    </w:p>
    <w:p w14:paraId="498AC8D2" w14:textId="77777777" w:rsidR="00632788" w:rsidRPr="0064082E" w:rsidRDefault="00632788" w:rsidP="00632788">
      <w:pPr>
        <w:rPr>
          <w:rFonts w:ascii="Verdana" w:hAnsi="Verdana" w:cs="Cavolini"/>
        </w:rPr>
      </w:pPr>
    </w:p>
    <w:p w14:paraId="03F725AD" w14:textId="77777777" w:rsidR="001679A6" w:rsidRPr="0064082E" w:rsidRDefault="001679A6">
      <w:pPr>
        <w:spacing w:after="160" w:line="278" w:lineRule="auto"/>
        <w:rPr>
          <w:rFonts w:ascii="Verdana" w:hAnsi="Verdana" w:cs="Cavolini"/>
          <w:b/>
          <w:bCs/>
        </w:rPr>
      </w:pPr>
      <w:r w:rsidRPr="0064082E">
        <w:rPr>
          <w:rFonts w:ascii="Verdana" w:hAnsi="Verdana" w:cs="Cavolini"/>
          <w:b/>
          <w:bCs/>
        </w:rPr>
        <w:br w:type="page"/>
      </w:r>
    </w:p>
    <w:p w14:paraId="6C46F2DC" w14:textId="2170EB14" w:rsidR="00632788" w:rsidRPr="00E21B39" w:rsidRDefault="00632788" w:rsidP="00E21B39">
      <w:pPr>
        <w:spacing w:after="160"/>
        <w:rPr>
          <w:rFonts w:ascii="Verdana" w:hAnsi="Verdana" w:cs="Cavolini"/>
          <w:b/>
          <w:bCs/>
          <w:sz w:val="22"/>
          <w:szCs w:val="22"/>
        </w:rPr>
      </w:pPr>
      <w:r w:rsidRPr="00E21B39">
        <w:rPr>
          <w:rFonts w:ascii="Verdana" w:hAnsi="Verdana" w:cs="Cavolini"/>
          <w:b/>
          <w:bCs/>
          <w:sz w:val="22"/>
          <w:szCs w:val="22"/>
        </w:rPr>
        <w:lastRenderedPageBreak/>
        <w:t>Implementation and Monitoring</w:t>
      </w:r>
    </w:p>
    <w:p w14:paraId="78DFC234" w14:textId="77777777" w:rsidR="00632788" w:rsidRPr="00E21B39" w:rsidRDefault="00632788" w:rsidP="00E21B39">
      <w:pPr>
        <w:spacing w:after="160"/>
        <w:rPr>
          <w:rFonts w:ascii="Verdana" w:hAnsi="Verdana" w:cs="Cavolini"/>
          <w:sz w:val="22"/>
          <w:szCs w:val="22"/>
        </w:rPr>
      </w:pPr>
      <w:r w:rsidRPr="00E21B39">
        <w:rPr>
          <w:rFonts w:ascii="Verdana" w:hAnsi="Verdana" w:cs="Cavolini"/>
          <w:sz w:val="22"/>
          <w:szCs w:val="22"/>
        </w:rPr>
        <w:t>To ensure the successful implementation of our ESG policy, CPHR Canada will:</w:t>
      </w:r>
    </w:p>
    <w:p w14:paraId="3B2A2E77" w14:textId="77777777" w:rsidR="00632788" w:rsidRPr="00E21B39" w:rsidRDefault="00632788" w:rsidP="003F3FCB">
      <w:pPr>
        <w:pStyle w:val="ListParagraph"/>
        <w:numPr>
          <w:ilvl w:val="0"/>
          <w:numId w:val="37"/>
        </w:numPr>
        <w:spacing w:after="160"/>
        <w:ind w:left="714" w:hanging="357"/>
        <w:rPr>
          <w:rFonts w:ascii="Verdana" w:hAnsi="Verdana" w:cs="Cavolini"/>
          <w:sz w:val="22"/>
          <w:szCs w:val="22"/>
        </w:rPr>
      </w:pPr>
      <w:r w:rsidRPr="00E21B39">
        <w:rPr>
          <w:rFonts w:ascii="Verdana" w:hAnsi="Verdana" w:cs="Cavolini"/>
          <w:sz w:val="22"/>
          <w:szCs w:val="22"/>
        </w:rPr>
        <w:t>Develop specific action plans and measurable objectives for ESG commitments.</w:t>
      </w:r>
    </w:p>
    <w:p w14:paraId="5C456285" w14:textId="22DC1765" w:rsidR="00632788" w:rsidRPr="00E21B39" w:rsidRDefault="00632788" w:rsidP="003F3FCB">
      <w:pPr>
        <w:pStyle w:val="ListParagraph"/>
        <w:numPr>
          <w:ilvl w:val="0"/>
          <w:numId w:val="37"/>
        </w:numPr>
        <w:spacing w:after="160"/>
        <w:ind w:left="714" w:hanging="357"/>
        <w:rPr>
          <w:rFonts w:ascii="Verdana" w:hAnsi="Verdana" w:cs="Cavolini"/>
          <w:sz w:val="22"/>
          <w:szCs w:val="22"/>
        </w:rPr>
      </w:pPr>
      <w:r w:rsidRPr="00E21B39">
        <w:rPr>
          <w:rFonts w:ascii="Verdana" w:hAnsi="Verdana" w:cs="Cavolini"/>
          <w:sz w:val="22"/>
          <w:szCs w:val="22"/>
        </w:rPr>
        <w:t>Designate roles and responsibilities within our organization to oversee ESG initiatives</w:t>
      </w:r>
      <w:r w:rsidR="00EA098E">
        <w:rPr>
          <w:rFonts w:ascii="Verdana" w:hAnsi="Verdana" w:cs="Cavolini"/>
          <w:sz w:val="22"/>
          <w:szCs w:val="22"/>
        </w:rPr>
        <w:t>, where applicable</w:t>
      </w:r>
      <w:r w:rsidRPr="00E21B39">
        <w:rPr>
          <w:rFonts w:ascii="Verdana" w:hAnsi="Verdana" w:cs="Cavolini"/>
          <w:sz w:val="22"/>
          <w:szCs w:val="22"/>
        </w:rPr>
        <w:t>.</w:t>
      </w:r>
    </w:p>
    <w:p w14:paraId="6CE1799B" w14:textId="3EF3D103" w:rsidR="00632788" w:rsidRPr="00E21B39" w:rsidRDefault="00632788" w:rsidP="003F3FCB">
      <w:pPr>
        <w:pStyle w:val="ListParagraph"/>
        <w:numPr>
          <w:ilvl w:val="0"/>
          <w:numId w:val="37"/>
        </w:numPr>
        <w:spacing w:after="160"/>
        <w:ind w:left="714" w:hanging="357"/>
        <w:rPr>
          <w:rFonts w:ascii="Verdana" w:hAnsi="Verdana" w:cs="Cavolini"/>
          <w:sz w:val="22"/>
          <w:szCs w:val="22"/>
        </w:rPr>
      </w:pPr>
      <w:r w:rsidRPr="00E21B39">
        <w:rPr>
          <w:rFonts w:ascii="Verdana" w:hAnsi="Verdana" w:cs="Cavolini"/>
          <w:sz w:val="22"/>
          <w:szCs w:val="22"/>
        </w:rPr>
        <w:t>Monitor and report on our ESG performance through regular assessments and transparent reporting to our Board of Directors.</w:t>
      </w:r>
    </w:p>
    <w:p w14:paraId="210321BA" w14:textId="77777777" w:rsidR="00632788" w:rsidRPr="00E21B39" w:rsidRDefault="00632788" w:rsidP="003F3FCB">
      <w:pPr>
        <w:pStyle w:val="ListParagraph"/>
        <w:numPr>
          <w:ilvl w:val="0"/>
          <w:numId w:val="37"/>
        </w:numPr>
        <w:spacing w:after="160"/>
        <w:ind w:left="714" w:hanging="357"/>
        <w:rPr>
          <w:rFonts w:ascii="Verdana" w:hAnsi="Verdana" w:cs="Cavolini"/>
          <w:sz w:val="22"/>
          <w:szCs w:val="22"/>
        </w:rPr>
      </w:pPr>
      <w:r w:rsidRPr="00E21B39">
        <w:rPr>
          <w:rFonts w:ascii="Verdana" w:hAnsi="Verdana" w:cs="Cavolini"/>
          <w:sz w:val="22"/>
          <w:szCs w:val="22"/>
        </w:rPr>
        <w:t>Continuously improve our practices by incorporating feedback and staying informed of evolving ESG trends and best practices.</w:t>
      </w:r>
    </w:p>
    <w:p w14:paraId="722EB75C" w14:textId="77777777" w:rsidR="00E21B39" w:rsidRDefault="00E21B39" w:rsidP="00E21B39">
      <w:pPr>
        <w:spacing w:after="160"/>
        <w:rPr>
          <w:rFonts w:ascii="Verdana" w:hAnsi="Verdana" w:cs="Cavolini"/>
          <w:b/>
          <w:bCs/>
          <w:sz w:val="22"/>
          <w:szCs w:val="22"/>
        </w:rPr>
      </w:pPr>
    </w:p>
    <w:p w14:paraId="54C145BD" w14:textId="633E9032" w:rsidR="00632788" w:rsidRPr="00E21B39" w:rsidRDefault="00632788" w:rsidP="00E21B39">
      <w:pPr>
        <w:spacing w:after="160"/>
        <w:rPr>
          <w:rFonts w:ascii="Verdana" w:hAnsi="Verdana" w:cs="Cavolini"/>
          <w:b/>
          <w:bCs/>
          <w:sz w:val="22"/>
          <w:szCs w:val="22"/>
        </w:rPr>
      </w:pPr>
      <w:r w:rsidRPr="00E21B39">
        <w:rPr>
          <w:rFonts w:ascii="Verdana" w:hAnsi="Verdana" w:cs="Cavolini"/>
          <w:b/>
          <w:bCs/>
          <w:sz w:val="22"/>
          <w:szCs w:val="22"/>
        </w:rPr>
        <w:t>Reporting and Accountability</w:t>
      </w:r>
    </w:p>
    <w:p w14:paraId="159D51F5" w14:textId="08ACE4B5" w:rsidR="00632788" w:rsidRPr="00E21B39" w:rsidRDefault="00632788" w:rsidP="00E21B39">
      <w:pPr>
        <w:spacing w:after="160"/>
        <w:rPr>
          <w:rFonts w:ascii="Verdana" w:hAnsi="Verdana" w:cs="Cavolini"/>
          <w:sz w:val="22"/>
          <w:szCs w:val="22"/>
        </w:rPr>
      </w:pPr>
      <w:r w:rsidRPr="00E21B39">
        <w:rPr>
          <w:rFonts w:ascii="Verdana" w:hAnsi="Verdana" w:cs="Cavolini"/>
          <w:sz w:val="22"/>
          <w:szCs w:val="22"/>
        </w:rPr>
        <w:t>We are committed to maintaining accountability and transparency in our ESG efforts. We will provide</w:t>
      </w:r>
      <w:r w:rsidR="00EA098E">
        <w:rPr>
          <w:rFonts w:ascii="Verdana" w:hAnsi="Verdana" w:cs="Cavolini"/>
          <w:sz w:val="22"/>
          <w:szCs w:val="22"/>
        </w:rPr>
        <w:t xml:space="preserve"> </w:t>
      </w:r>
      <w:r w:rsidRPr="00E21B39">
        <w:rPr>
          <w:rFonts w:ascii="Verdana" w:hAnsi="Verdana" w:cs="Cavolini"/>
          <w:sz w:val="22"/>
          <w:szCs w:val="22"/>
        </w:rPr>
        <w:t>updates on our progress through</w:t>
      </w:r>
      <w:r w:rsidR="00EA098E">
        <w:rPr>
          <w:rFonts w:ascii="Verdana" w:hAnsi="Verdana" w:cs="Cavolini"/>
          <w:sz w:val="22"/>
          <w:szCs w:val="22"/>
        </w:rPr>
        <w:t xml:space="preserve"> </w:t>
      </w:r>
      <w:r w:rsidRPr="00E21B39">
        <w:rPr>
          <w:rFonts w:ascii="Verdana" w:hAnsi="Verdana" w:cs="Cavolini"/>
          <w:sz w:val="22"/>
          <w:szCs w:val="22"/>
        </w:rPr>
        <w:t>reports</w:t>
      </w:r>
      <w:r w:rsidR="00EA098E">
        <w:rPr>
          <w:rFonts w:ascii="Verdana" w:hAnsi="Verdana" w:cs="Cavolini"/>
          <w:sz w:val="22"/>
          <w:szCs w:val="22"/>
        </w:rPr>
        <w:t xml:space="preserve"> to key stakeholders</w:t>
      </w:r>
      <w:r w:rsidRPr="00E21B39">
        <w:rPr>
          <w:rFonts w:ascii="Verdana" w:hAnsi="Verdana" w:cs="Cavolini"/>
          <w:sz w:val="22"/>
          <w:szCs w:val="22"/>
        </w:rPr>
        <w:t>, highlighting our achievements, challenges, and areas for improvement.</w:t>
      </w:r>
    </w:p>
    <w:p w14:paraId="73B6BF0C" w14:textId="77777777" w:rsidR="00E21B39" w:rsidRPr="00E21B39" w:rsidRDefault="00E21B39" w:rsidP="00E21B39">
      <w:pPr>
        <w:spacing w:after="160"/>
        <w:rPr>
          <w:rFonts w:ascii="Verdana" w:hAnsi="Verdana" w:cs="Cavolini"/>
          <w:sz w:val="22"/>
          <w:szCs w:val="22"/>
        </w:rPr>
      </w:pPr>
    </w:p>
    <w:p w14:paraId="4F2CF674" w14:textId="77777777" w:rsidR="00632788" w:rsidRPr="000F7E2C" w:rsidRDefault="00632788" w:rsidP="00E21B39">
      <w:pPr>
        <w:spacing w:after="160"/>
        <w:rPr>
          <w:rFonts w:ascii="Verdana" w:hAnsi="Verdana" w:cs="Cavolini"/>
          <w:b/>
          <w:bCs/>
          <w:sz w:val="22"/>
          <w:szCs w:val="22"/>
        </w:rPr>
      </w:pPr>
      <w:r w:rsidRPr="000F7E2C">
        <w:rPr>
          <w:rFonts w:ascii="Verdana" w:hAnsi="Verdana" w:cs="Cavolini"/>
          <w:b/>
          <w:bCs/>
          <w:sz w:val="22"/>
          <w:szCs w:val="22"/>
        </w:rPr>
        <w:t>Performance Metrics</w:t>
      </w:r>
    </w:p>
    <w:p w14:paraId="718820E9" w14:textId="46D638ED" w:rsidR="00632788" w:rsidRPr="00E21B39" w:rsidRDefault="00632788" w:rsidP="000948FB">
      <w:pPr>
        <w:spacing w:after="160"/>
        <w:rPr>
          <w:rFonts w:ascii="Verdana" w:hAnsi="Verdana" w:cs="Cavolini"/>
          <w:sz w:val="22"/>
          <w:szCs w:val="22"/>
          <w:highlight w:val="green"/>
        </w:rPr>
      </w:pPr>
      <w:r w:rsidRPr="000F7E2C">
        <w:rPr>
          <w:rFonts w:ascii="Verdana" w:hAnsi="Verdana" w:cs="Cavolini"/>
          <w:sz w:val="22"/>
          <w:szCs w:val="22"/>
        </w:rPr>
        <w:t xml:space="preserve">We will track key performance indicators (KPIs) related to environmental sustainability, social responsibility, and governance to measure our progress and drive continuous improvement. </w:t>
      </w:r>
      <w:r w:rsidRPr="000948FB">
        <w:rPr>
          <w:rFonts w:ascii="Verdana" w:hAnsi="Verdana" w:cs="Cavolini"/>
          <w:sz w:val="22"/>
          <w:szCs w:val="22"/>
        </w:rPr>
        <w:t>The</w:t>
      </w:r>
      <w:r w:rsidR="000948FB" w:rsidRPr="000948FB">
        <w:rPr>
          <w:rFonts w:ascii="Verdana" w:hAnsi="Verdana" w:cs="Cavolini"/>
          <w:sz w:val="22"/>
          <w:szCs w:val="22"/>
        </w:rPr>
        <w:t xml:space="preserve"> KPIs are included</w:t>
      </w:r>
      <w:r w:rsidR="00443905">
        <w:rPr>
          <w:rFonts w:ascii="Verdana" w:hAnsi="Verdana" w:cs="Cavolini"/>
          <w:sz w:val="22"/>
          <w:szCs w:val="22"/>
        </w:rPr>
        <w:t xml:space="preserve"> </w:t>
      </w:r>
      <w:r w:rsidR="00306976">
        <w:rPr>
          <w:rFonts w:ascii="Verdana" w:hAnsi="Verdana" w:cs="Cavolini"/>
          <w:sz w:val="22"/>
          <w:szCs w:val="22"/>
        </w:rPr>
        <w:t xml:space="preserve">below under ESG Policy </w:t>
      </w:r>
      <w:r w:rsidR="008E5C0E">
        <w:rPr>
          <w:rFonts w:ascii="Verdana" w:hAnsi="Verdana" w:cs="Cavolini"/>
          <w:sz w:val="22"/>
          <w:szCs w:val="22"/>
        </w:rPr>
        <w:t>Performance Measurement and Monitoring</w:t>
      </w:r>
      <w:r w:rsidR="00306976">
        <w:rPr>
          <w:rFonts w:ascii="Verdana" w:hAnsi="Verdana" w:cs="Cavolini"/>
          <w:sz w:val="22"/>
          <w:szCs w:val="22"/>
        </w:rPr>
        <w:t>.  These KPIs may be updated</w:t>
      </w:r>
      <w:r w:rsidR="00A512BD">
        <w:rPr>
          <w:rFonts w:ascii="Verdana" w:hAnsi="Verdana" w:cs="Cavolini"/>
          <w:sz w:val="22"/>
          <w:szCs w:val="22"/>
        </w:rPr>
        <w:t xml:space="preserve"> or additional KPIs may be added from time-to-time</w:t>
      </w:r>
      <w:r w:rsidR="008C5565">
        <w:rPr>
          <w:rFonts w:ascii="Verdana" w:hAnsi="Verdana" w:cs="Cavolini"/>
          <w:sz w:val="22"/>
          <w:szCs w:val="22"/>
        </w:rPr>
        <w:t>.</w:t>
      </w:r>
    </w:p>
    <w:p w14:paraId="1FF509C4" w14:textId="77777777" w:rsidR="00E21B39" w:rsidRDefault="00E21B39" w:rsidP="00E21B39">
      <w:pPr>
        <w:spacing w:after="160"/>
        <w:rPr>
          <w:rFonts w:ascii="Verdana" w:hAnsi="Verdana" w:cs="Cavolini"/>
          <w:b/>
          <w:bCs/>
          <w:sz w:val="22"/>
          <w:szCs w:val="22"/>
        </w:rPr>
      </w:pPr>
    </w:p>
    <w:p w14:paraId="1B279296" w14:textId="2B1000A2" w:rsidR="00632788" w:rsidRPr="00E21B39" w:rsidRDefault="00632788" w:rsidP="00E21B39">
      <w:pPr>
        <w:spacing w:after="160"/>
        <w:rPr>
          <w:rFonts w:ascii="Verdana" w:hAnsi="Verdana" w:cs="Cavolini"/>
          <w:b/>
          <w:bCs/>
          <w:sz w:val="22"/>
          <w:szCs w:val="22"/>
        </w:rPr>
      </w:pPr>
      <w:r w:rsidRPr="00E21B39">
        <w:rPr>
          <w:rFonts w:ascii="Verdana" w:hAnsi="Verdana" w:cs="Cavolini"/>
          <w:b/>
          <w:bCs/>
          <w:sz w:val="22"/>
          <w:szCs w:val="22"/>
        </w:rPr>
        <w:t>Conclusion</w:t>
      </w:r>
    </w:p>
    <w:p w14:paraId="582F5796" w14:textId="77777777" w:rsidR="00632788" w:rsidRPr="00E21B39" w:rsidRDefault="00632788" w:rsidP="00E21B39">
      <w:pPr>
        <w:spacing w:after="160"/>
        <w:rPr>
          <w:rFonts w:ascii="Verdana" w:hAnsi="Verdana" w:cs="Cavolini"/>
          <w:sz w:val="22"/>
          <w:szCs w:val="22"/>
        </w:rPr>
      </w:pPr>
      <w:r w:rsidRPr="00E21B39">
        <w:rPr>
          <w:rFonts w:ascii="Verdana" w:hAnsi="Verdana" w:cs="Cavolini"/>
          <w:sz w:val="22"/>
          <w:szCs w:val="22"/>
        </w:rPr>
        <w:t>CPHR Canada’s ESG policy is an integral part of our mission to promote responsible, ethical, and inclusive practices within the HR profession and beyond. By embedding ESG principles into our operations and encouraging our members to do the same, we aim to make a meaningful contribution to a more sustainable, equitable, and prosperous society.</w:t>
      </w:r>
    </w:p>
    <w:p w14:paraId="2B400031" w14:textId="77777777" w:rsidR="00632788" w:rsidRPr="00E21B39" w:rsidRDefault="00632788" w:rsidP="00E21B39">
      <w:pPr>
        <w:spacing w:after="160"/>
        <w:rPr>
          <w:rFonts w:ascii="Verdana" w:hAnsi="Verdana" w:cs="Cavolini"/>
          <w:sz w:val="22"/>
          <w:szCs w:val="22"/>
        </w:rPr>
      </w:pPr>
      <w:r w:rsidRPr="00E21B39">
        <w:rPr>
          <w:rFonts w:ascii="Verdana" w:hAnsi="Verdana" w:cs="Cavolini"/>
          <w:sz w:val="22"/>
          <w:szCs w:val="22"/>
        </w:rPr>
        <w:t>We believe that together, we can create a future where workplaces are not only productive and innovative but also environmentally sustainable, socially responsible, and governed with the highest standards of integrity.</w:t>
      </w:r>
    </w:p>
    <w:p w14:paraId="10FB2606" w14:textId="77777777" w:rsidR="00632788" w:rsidRPr="0064082E" w:rsidRDefault="00632788">
      <w:pPr>
        <w:spacing w:after="160" w:line="278" w:lineRule="auto"/>
        <w:rPr>
          <w:rFonts w:ascii="Verdana" w:eastAsiaTheme="majorEastAsia" w:hAnsi="Verdana" w:cs="Calibri"/>
          <w:b/>
          <w:bCs/>
          <w:color w:val="0F4761" w:themeColor="accent1" w:themeShade="BF"/>
          <w:sz w:val="36"/>
          <w:szCs w:val="36"/>
        </w:rPr>
      </w:pPr>
      <w:r w:rsidRPr="0064082E">
        <w:rPr>
          <w:rFonts w:ascii="Verdana" w:hAnsi="Verdana"/>
        </w:rPr>
        <w:br w:type="page"/>
      </w:r>
    </w:p>
    <w:p w14:paraId="5BF1BE12" w14:textId="0F41FA65" w:rsidR="00B9209C" w:rsidRDefault="00443905" w:rsidP="00E07592">
      <w:pPr>
        <w:pStyle w:val="Heading1"/>
        <w:numPr>
          <w:ilvl w:val="0"/>
          <w:numId w:val="0"/>
        </w:numPr>
        <w:jc w:val="center"/>
        <w:rPr>
          <w:rFonts w:ascii="Verdana" w:hAnsi="Verdana"/>
        </w:rPr>
      </w:pPr>
      <w:bookmarkStart w:id="1" w:name="_Toc198029139"/>
      <w:r>
        <w:rPr>
          <w:rFonts w:ascii="Verdana" w:hAnsi="Verdana"/>
        </w:rPr>
        <w:lastRenderedPageBreak/>
        <w:t xml:space="preserve">ESG Policy </w:t>
      </w:r>
      <w:r w:rsidR="006C5126">
        <w:rPr>
          <w:rFonts w:ascii="Verdana" w:hAnsi="Verdana"/>
        </w:rPr>
        <w:t>Performance Measurement and Monitoring</w:t>
      </w:r>
      <w:bookmarkEnd w:id="1"/>
    </w:p>
    <w:p w14:paraId="5F26B1AF" w14:textId="77777777" w:rsidR="000332DF" w:rsidRPr="0064082E" w:rsidRDefault="000332DF" w:rsidP="000332DF">
      <w:pPr>
        <w:pStyle w:val="Heading1"/>
      </w:pPr>
      <w:bookmarkStart w:id="2" w:name="_Toc198029140"/>
      <w:r>
        <w:t>Key Performance Indicators</w:t>
      </w:r>
      <w:bookmarkEnd w:id="2"/>
    </w:p>
    <w:p w14:paraId="63E36762" w14:textId="3FA5EFEA" w:rsidR="00343113" w:rsidRPr="0064082E" w:rsidRDefault="00343113" w:rsidP="0060616D">
      <w:pPr>
        <w:pStyle w:val="Heading2"/>
      </w:pPr>
      <w:bookmarkStart w:id="3" w:name="_Toc198029141"/>
      <w:r w:rsidRPr="0064082E">
        <w:t>Introduction</w:t>
      </w:r>
      <w:bookmarkEnd w:id="3"/>
    </w:p>
    <w:p w14:paraId="1CFE5797" w14:textId="412B9F7C" w:rsidR="00B6033D" w:rsidRPr="00DF2ABE" w:rsidRDefault="008946C4" w:rsidP="001C168B">
      <w:pPr>
        <w:rPr>
          <w:rFonts w:ascii="Verdana" w:hAnsi="Verdana" w:cs="Calibri"/>
          <w:color w:val="000000" w:themeColor="text1"/>
          <w:sz w:val="22"/>
          <w:szCs w:val="22"/>
        </w:rPr>
      </w:pPr>
      <w:r w:rsidRPr="00DF2ABE">
        <w:rPr>
          <w:rFonts w:ascii="Verdana" w:hAnsi="Verdana" w:cs="Calibri"/>
          <w:color w:val="000000" w:themeColor="text1"/>
          <w:sz w:val="22"/>
          <w:szCs w:val="22"/>
        </w:rPr>
        <w:t xml:space="preserve">The relevance </w:t>
      </w:r>
      <w:r w:rsidR="004C063B" w:rsidRPr="00DF2ABE">
        <w:rPr>
          <w:rFonts w:ascii="Verdana" w:hAnsi="Verdana" w:cs="Calibri"/>
          <w:color w:val="000000" w:themeColor="text1"/>
          <w:sz w:val="22"/>
          <w:szCs w:val="22"/>
        </w:rPr>
        <w:t xml:space="preserve">and importance </w:t>
      </w:r>
      <w:r w:rsidRPr="00DF2ABE">
        <w:rPr>
          <w:rFonts w:ascii="Verdana" w:hAnsi="Verdana" w:cs="Calibri"/>
          <w:color w:val="000000" w:themeColor="text1"/>
          <w:sz w:val="22"/>
          <w:szCs w:val="22"/>
        </w:rPr>
        <w:t xml:space="preserve">of </w:t>
      </w:r>
      <w:r w:rsidR="003A41A1" w:rsidRPr="00DF2ABE">
        <w:rPr>
          <w:rFonts w:ascii="Verdana" w:hAnsi="Verdana" w:cs="Calibri"/>
          <w:color w:val="000000" w:themeColor="text1"/>
          <w:sz w:val="22"/>
          <w:szCs w:val="22"/>
        </w:rPr>
        <w:t xml:space="preserve">environmental, social and governance policies and plans </w:t>
      </w:r>
      <w:r w:rsidR="004570BB" w:rsidRPr="00DF2ABE">
        <w:rPr>
          <w:rFonts w:ascii="Verdana" w:hAnsi="Verdana" w:cs="Calibri"/>
          <w:color w:val="000000" w:themeColor="text1"/>
          <w:sz w:val="22"/>
          <w:szCs w:val="22"/>
        </w:rPr>
        <w:t>has</w:t>
      </w:r>
      <w:r w:rsidRPr="00DF2ABE">
        <w:rPr>
          <w:rFonts w:ascii="Verdana" w:hAnsi="Verdana" w:cs="Calibri"/>
          <w:color w:val="000000" w:themeColor="text1"/>
          <w:sz w:val="22"/>
          <w:szCs w:val="22"/>
        </w:rPr>
        <w:t xml:space="preserve"> never been more pronounced</w:t>
      </w:r>
      <w:r w:rsidR="004570BB" w:rsidRPr="00DF2ABE">
        <w:rPr>
          <w:rFonts w:ascii="Verdana" w:hAnsi="Verdana" w:cs="Calibri"/>
          <w:color w:val="000000" w:themeColor="text1"/>
          <w:sz w:val="22"/>
          <w:szCs w:val="22"/>
        </w:rPr>
        <w:t xml:space="preserve">.  </w:t>
      </w:r>
      <w:r w:rsidR="008C5565">
        <w:rPr>
          <w:rFonts w:ascii="Verdana" w:hAnsi="Verdana" w:cs="Calibri"/>
          <w:color w:val="000000" w:themeColor="text1"/>
          <w:sz w:val="22"/>
          <w:szCs w:val="22"/>
        </w:rPr>
        <w:t>W</w:t>
      </w:r>
      <w:r w:rsidR="00EF581D" w:rsidRPr="00DF2ABE">
        <w:rPr>
          <w:rFonts w:ascii="Verdana" w:hAnsi="Verdana" w:cs="Calibri"/>
          <w:color w:val="000000" w:themeColor="text1"/>
          <w:sz w:val="22"/>
          <w:szCs w:val="22"/>
        </w:rPr>
        <w:t xml:space="preserve">ith </w:t>
      </w:r>
      <w:r w:rsidR="008C5565">
        <w:rPr>
          <w:rFonts w:ascii="Verdana" w:hAnsi="Verdana" w:cs="Calibri"/>
          <w:color w:val="000000" w:themeColor="text1"/>
          <w:sz w:val="22"/>
          <w:szCs w:val="22"/>
        </w:rPr>
        <w:t>our</w:t>
      </w:r>
      <w:r w:rsidR="00EF581D" w:rsidRPr="00DF2ABE">
        <w:rPr>
          <w:rFonts w:ascii="Verdana" w:hAnsi="Verdana" w:cs="Calibri"/>
          <w:color w:val="000000" w:themeColor="text1"/>
          <w:sz w:val="22"/>
          <w:szCs w:val="22"/>
        </w:rPr>
        <w:t xml:space="preserve"> national reach to 31,000 </w:t>
      </w:r>
      <w:r w:rsidR="00031036" w:rsidRPr="00DF2ABE">
        <w:rPr>
          <w:rFonts w:ascii="Verdana" w:hAnsi="Verdana" w:cs="Calibri"/>
          <w:color w:val="000000" w:themeColor="text1"/>
          <w:sz w:val="22"/>
          <w:szCs w:val="22"/>
        </w:rPr>
        <w:t>HR</w:t>
      </w:r>
      <w:r w:rsidR="00EF581D" w:rsidRPr="00DF2ABE">
        <w:rPr>
          <w:rFonts w:ascii="Verdana" w:hAnsi="Verdana" w:cs="Calibri"/>
          <w:color w:val="000000" w:themeColor="text1"/>
          <w:sz w:val="22"/>
          <w:szCs w:val="22"/>
        </w:rPr>
        <w:t xml:space="preserve"> professionals,</w:t>
      </w:r>
      <w:r w:rsidR="004570BB" w:rsidRPr="00DF2ABE">
        <w:rPr>
          <w:rFonts w:ascii="Verdana" w:hAnsi="Verdana" w:cs="Calibri"/>
          <w:color w:val="000000" w:themeColor="text1"/>
          <w:sz w:val="22"/>
          <w:szCs w:val="22"/>
        </w:rPr>
        <w:t xml:space="preserve"> </w:t>
      </w:r>
      <w:r w:rsidR="008C5565">
        <w:rPr>
          <w:rFonts w:ascii="Verdana" w:hAnsi="Verdana" w:cs="Calibri"/>
          <w:color w:val="000000" w:themeColor="text1"/>
          <w:sz w:val="22"/>
          <w:szCs w:val="22"/>
        </w:rPr>
        <w:t>we are</w:t>
      </w:r>
      <w:r w:rsidRPr="00DF2ABE">
        <w:rPr>
          <w:rFonts w:ascii="Verdana" w:hAnsi="Verdana" w:cs="Calibri"/>
          <w:color w:val="000000" w:themeColor="text1"/>
          <w:sz w:val="22"/>
          <w:szCs w:val="22"/>
        </w:rPr>
        <w:t xml:space="preserve"> </w:t>
      </w:r>
      <w:r w:rsidR="00F228BA" w:rsidRPr="00DF2ABE">
        <w:rPr>
          <w:rFonts w:ascii="Verdana" w:hAnsi="Verdana" w:cs="Calibri"/>
          <w:color w:val="000000" w:themeColor="text1"/>
          <w:sz w:val="22"/>
          <w:szCs w:val="22"/>
        </w:rPr>
        <w:t>positioned</w:t>
      </w:r>
      <w:r w:rsidRPr="00DF2ABE">
        <w:rPr>
          <w:rFonts w:ascii="Verdana" w:hAnsi="Verdana" w:cs="Calibri"/>
          <w:color w:val="000000" w:themeColor="text1"/>
          <w:sz w:val="22"/>
          <w:szCs w:val="22"/>
        </w:rPr>
        <w:t xml:space="preserve"> to </w:t>
      </w:r>
      <w:r w:rsidR="00EF581D" w:rsidRPr="00DF2ABE">
        <w:rPr>
          <w:rFonts w:ascii="Verdana" w:hAnsi="Verdana" w:cs="Calibri"/>
          <w:color w:val="000000" w:themeColor="text1"/>
          <w:sz w:val="22"/>
          <w:szCs w:val="22"/>
        </w:rPr>
        <w:t>be a leader</w:t>
      </w:r>
      <w:r w:rsidRPr="00DF2ABE">
        <w:rPr>
          <w:rFonts w:ascii="Verdana" w:hAnsi="Verdana" w:cs="Calibri"/>
          <w:color w:val="000000" w:themeColor="text1"/>
          <w:sz w:val="22"/>
          <w:szCs w:val="22"/>
        </w:rPr>
        <w:t xml:space="preserve"> in advocating </w:t>
      </w:r>
      <w:r w:rsidR="00EF581D" w:rsidRPr="00DF2ABE">
        <w:rPr>
          <w:rFonts w:ascii="Verdana" w:hAnsi="Verdana" w:cs="Calibri"/>
          <w:color w:val="000000" w:themeColor="text1"/>
          <w:sz w:val="22"/>
          <w:szCs w:val="22"/>
        </w:rPr>
        <w:t>and promoting</w:t>
      </w:r>
      <w:r w:rsidR="00640C56" w:rsidRPr="00DF2ABE">
        <w:rPr>
          <w:rFonts w:ascii="Verdana" w:hAnsi="Verdana" w:cs="Calibri"/>
          <w:color w:val="000000" w:themeColor="text1"/>
          <w:sz w:val="22"/>
          <w:szCs w:val="22"/>
        </w:rPr>
        <w:t xml:space="preserve"> </w:t>
      </w:r>
      <w:r w:rsidR="00373E16" w:rsidRPr="00DF2ABE">
        <w:rPr>
          <w:rFonts w:ascii="Verdana" w:hAnsi="Verdana" w:cs="Calibri"/>
          <w:color w:val="000000" w:themeColor="text1"/>
          <w:sz w:val="22"/>
          <w:szCs w:val="22"/>
        </w:rPr>
        <w:t>ESG principles</w:t>
      </w:r>
      <w:r w:rsidRPr="00DF2ABE">
        <w:rPr>
          <w:rFonts w:ascii="Verdana" w:hAnsi="Verdana" w:cs="Calibri"/>
          <w:color w:val="000000" w:themeColor="text1"/>
          <w:sz w:val="22"/>
          <w:szCs w:val="22"/>
        </w:rPr>
        <w:t>.</w:t>
      </w:r>
      <w:r w:rsidR="00F53E41" w:rsidRPr="00DF2ABE">
        <w:rPr>
          <w:rFonts w:ascii="Verdana" w:hAnsi="Verdana" w:cs="Calibri"/>
          <w:color w:val="000000" w:themeColor="text1"/>
          <w:sz w:val="22"/>
          <w:szCs w:val="22"/>
        </w:rPr>
        <w:t xml:space="preserve"> </w:t>
      </w:r>
      <w:r w:rsidR="008B27E2" w:rsidRPr="00DB3DE5">
        <w:rPr>
          <w:rFonts w:ascii="Verdana" w:hAnsi="Verdana" w:cs="Calibri"/>
          <w:color w:val="000000" w:themeColor="text1"/>
          <w:sz w:val="22"/>
          <w:szCs w:val="22"/>
        </w:rPr>
        <w:t>Included below</w:t>
      </w:r>
      <w:r w:rsidR="00024770" w:rsidRPr="00DB3DE5">
        <w:rPr>
          <w:rFonts w:ascii="Verdana" w:hAnsi="Verdana" w:cs="Calibri"/>
          <w:color w:val="000000" w:themeColor="text1"/>
          <w:sz w:val="22"/>
          <w:szCs w:val="22"/>
        </w:rPr>
        <w:t xml:space="preserve"> are KPIs </w:t>
      </w:r>
      <w:r w:rsidR="005B1247" w:rsidRPr="00DB3DE5">
        <w:rPr>
          <w:rFonts w:ascii="Verdana" w:hAnsi="Verdana" w:cs="Calibri"/>
          <w:color w:val="000000" w:themeColor="text1"/>
          <w:sz w:val="22"/>
          <w:szCs w:val="22"/>
        </w:rPr>
        <w:t>for</w:t>
      </w:r>
      <w:r w:rsidR="00024770" w:rsidRPr="00DB3DE5">
        <w:rPr>
          <w:rFonts w:ascii="Verdana" w:hAnsi="Verdana" w:cs="Calibri"/>
          <w:color w:val="000000" w:themeColor="text1"/>
          <w:sz w:val="22"/>
          <w:szCs w:val="22"/>
        </w:rPr>
        <w:t xml:space="preserve"> CPHR Canada’s ESG Policy, as well as </w:t>
      </w:r>
      <w:r w:rsidR="003E31B5" w:rsidRPr="00DB3DE5">
        <w:rPr>
          <w:rFonts w:ascii="Verdana" w:hAnsi="Verdana" w:cs="Calibri"/>
          <w:color w:val="000000" w:themeColor="text1"/>
          <w:sz w:val="22"/>
          <w:szCs w:val="22"/>
        </w:rPr>
        <w:t>guidance for collecting baseline data, ongoing data collection, and reporting on performance</w:t>
      </w:r>
      <w:r w:rsidR="005B1247" w:rsidRPr="00DB3DE5">
        <w:rPr>
          <w:rFonts w:ascii="Verdana" w:hAnsi="Verdana" w:cs="Calibri"/>
          <w:color w:val="000000" w:themeColor="text1"/>
          <w:sz w:val="22"/>
          <w:szCs w:val="22"/>
        </w:rPr>
        <w:t>.</w:t>
      </w:r>
      <w:r w:rsidR="005B1247">
        <w:rPr>
          <w:rFonts w:ascii="Verdana" w:hAnsi="Verdana" w:cs="Calibri"/>
          <w:color w:val="000000" w:themeColor="text1"/>
          <w:sz w:val="22"/>
          <w:szCs w:val="22"/>
        </w:rPr>
        <w:t xml:space="preserve">  </w:t>
      </w:r>
      <w:r w:rsidR="004D7B30" w:rsidRPr="00DF2ABE">
        <w:rPr>
          <w:rFonts w:ascii="Verdana" w:hAnsi="Verdana" w:cs="Calibri"/>
          <w:color w:val="000000" w:themeColor="text1"/>
          <w:sz w:val="22"/>
          <w:szCs w:val="22"/>
        </w:rPr>
        <w:t xml:space="preserve"> </w:t>
      </w:r>
    </w:p>
    <w:p w14:paraId="2A2EAC37" w14:textId="77777777" w:rsidR="00B6033D" w:rsidRPr="00DF2ABE" w:rsidRDefault="00B6033D" w:rsidP="001C168B">
      <w:pPr>
        <w:rPr>
          <w:rFonts w:ascii="Verdana" w:hAnsi="Verdana" w:cs="Calibri"/>
          <w:color w:val="000000" w:themeColor="text1"/>
          <w:sz w:val="22"/>
          <w:szCs w:val="22"/>
        </w:rPr>
      </w:pPr>
    </w:p>
    <w:p w14:paraId="5E9D1E60" w14:textId="1AF0458E" w:rsidR="002C2AE2" w:rsidRPr="00DF2ABE" w:rsidRDefault="001C168B" w:rsidP="00F43295">
      <w:pPr>
        <w:rPr>
          <w:rFonts w:ascii="Verdana" w:hAnsi="Verdana" w:cs="Calibri"/>
          <w:color w:val="000000" w:themeColor="text1"/>
          <w:sz w:val="22"/>
          <w:szCs w:val="22"/>
        </w:rPr>
      </w:pPr>
      <w:r w:rsidRPr="008D4D40">
        <w:rPr>
          <w:rFonts w:ascii="Verdana" w:hAnsi="Verdana" w:cs="Calibri"/>
          <w:color w:val="000000" w:themeColor="text1"/>
          <w:sz w:val="22"/>
          <w:szCs w:val="22"/>
        </w:rPr>
        <w:t xml:space="preserve">In </w:t>
      </w:r>
      <w:r w:rsidR="00A33FA5" w:rsidRPr="008D4D40">
        <w:rPr>
          <w:rFonts w:ascii="Verdana" w:hAnsi="Verdana" w:cs="Calibri"/>
          <w:color w:val="000000" w:themeColor="text1"/>
          <w:sz w:val="22"/>
          <w:szCs w:val="22"/>
        </w:rPr>
        <w:t xml:space="preserve">developing </w:t>
      </w:r>
      <w:r w:rsidR="000A4D2D">
        <w:rPr>
          <w:rFonts w:ascii="Verdana" w:hAnsi="Verdana" w:cs="Calibri"/>
          <w:color w:val="000000" w:themeColor="text1"/>
          <w:sz w:val="22"/>
          <w:szCs w:val="22"/>
        </w:rPr>
        <w:t xml:space="preserve">the </w:t>
      </w:r>
      <w:r w:rsidR="00A33FA5" w:rsidRPr="008D4D40">
        <w:rPr>
          <w:rFonts w:ascii="Verdana" w:hAnsi="Verdana" w:cs="Calibri"/>
          <w:color w:val="000000" w:themeColor="text1"/>
          <w:sz w:val="22"/>
          <w:szCs w:val="22"/>
        </w:rPr>
        <w:t>KPIs,</w:t>
      </w:r>
      <w:r w:rsidRPr="008D4D40">
        <w:rPr>
          <w:rFonts w:ascii="Verdana" w:hAnsi="Verdana" w:cs="Calibri"/>
          <w:color w:val="000000" w:themeColor="text1"/>
          <w:sz w:val="22"/>
          <w:szCs w:val="22"/>
        </w:rPr>
        <w:t xml:space="preserve"> </w:t>
      </w:r>
      <w:r w:rsidR="00A33FA5" w:rsidRPr="008D4D40">
        <w:rPr>
          <w:rFonts w:ascii="Verdana" w:hAnsi="Verdana" w:cs="Calibri"/>
          <w:color w:val="000000" w:themeColor="text1"/>
          <w:sz w:val="22"/>
          <w:szCs w:val="22"/>
        </w:rPr>
        <w:t xml:space="preserve">consideration </w:t>
      </w:r>
      <w:r w:rsidR="000A4D2D">
        <w:rPr>
          <w:rFonts w:ascii="Verdana" w:hAnsi="Verdana" w:cs="Calibri"/>
          <w:color w:val="000000" w:themeColor="text1"/>
          <w:sz w:val="22"/>
          <w:szCs w:val="22"/>
        </w:rPr>
        <w:t>was</w:t>
      </w:r>
      <w:r w:rsidR="00A33FA5" w:rsidRPr="008D4D40">
        <w:rPr>
          <w:rFonts w:ascii="Verdana" w:hAnsi="Verdana" w:cs="Calibri"/>
          <w:color w:val="000000" w:themeColor="text1"/>
          <w:sz w:val="22"/>
          <w:szCs w:val="22"/>
        </w:rPr>
        <w:t xml:space="preserve"> given</w:t>
      </w:r>
      <w:r w:rsidRPr="008D4D40">
        <w:rPr>
          <w:rFonts w:ascii="Verdana" w:hAnsi="Verdana" w:cs="Calibri"/>
          <w:color w:val="000000" w:themeColor="text1"/>
          <w:sz w:val="22"/>
          <w:szCs w:val="22"/>
        </w:rPr>
        <w:t xml:space="preserve"> to balanc</w:t>
      </w:r>
      <w:r w:rsidR="008D4D40" w:rsidRPr="008D4D40">
        <w:rPr>
          <w:rFonts w:ascii="Verdana" w:hAnsi="Verdana" w:cs="Calibri"/>
          <w:color w:val="000000" w:themeColor="text1"/>
          <w:sz w:val="22"/>
          <w:szCs w:val="22"/>
        </w:rPr>
        <w:t>ing</w:t>
      </w:r>
      <w:r w:rsidRPr="008D4D40">
        <w:rPr>
          <w:rFonts w:ascii="Verdana" w:hAnsi="Verdana" w:cs="Calibri"/>
          <w:color w:val="000000" w:themeColor="text1"/>
          <w:sz w:val="22"/>
          <w:szCs w:val="22"/>
        </w:rPr>
        <w:t xml:space="preserve"> </w:t>
      </w:r>
      <w:r w:rsidR="00D3623D" w:rsidRPr="008D4D40">
        <w:rPr>
          <w:rFonts w:ascii="Verdana" w:hAnsi="Verdana" w:cs="Calibri"/>
          <w:color w:val="000000" w:themeColor="text1"/>
          <w:sz w:val="22"/>
          <w:szCs w:val="22"/>
        </w:rPr>
        <w:t>performance measurement rigor</w:t>
      </w:r>
      <w:r w:rsidRPr="008D4D40">
        <w:rPr>
          <w:rFonts w:ascii="Verdana" w:hAnsi="Verdana" w:cs="Calibri"/>
          <w:color w:val="000000" w:themeColor="text1"/>
          <w:sz w:val="22"/>
          <w:szCs w:val="22"/>
        </w:rPr>
        <w:t xml:space="preserve"> with </w:t>
      </w:r>
      <w:r w:rsidR="00EE3221" w:rsidRPr="008D4D40">
        <w:rPr>
          <w:rFonts w:ascii="Verdana" w:hAnsi="Verdana" w:cs="Calibri"/>
          <w:color w:val="000000" w:themeColor="text1"/>
          <w:sz w:val="22"/>
          <w:szCs w:val="22"/>
        </w:rPr>
        <w:t>associated</w:t>
      </w:r>
      <w:r w:rsidRPr="008D4D40">
        <w:rPr>
          <w:rFonts w:ascii="Verdana" w:hAnsi="Verdana" w:cs="Calibri"/>
          <w:color w:val="000000" w:themeColor="text1"/>
          <w:sz w:val="22"/>
          <w:szCs w:val="22"/>
        </w:rPr>
        <w:t xml:space="preserve"> administrative burden and data collection requirements. This balance aims to ensure that the proposed </w:t>
      </w:r>
      <w:r w:rsidR="00EE3221" w:rsidRPr="008D4D40">
        <w:rPr>
          <w:rFonts w:ascii="Verdana" w:hAnsi="Verdana" w:cs="Calibri"/>
          <w:color w:val="000000" w:themeColor="text1"/>
          <w:sz w:val="22"/>
          <w:szCs w:val="22"/>
        </w:rPr>
        <w:t xml:space="preserve">ESG </w:t>
      </w:r>
      <w:r w:rsidR="008D4D40" w:rsidRPr="008D4D40">
        <w:rPr>
          <w:rFonts w:ascii="Verdana" w:hAnsi="Verdana" w:cs="Calibri"/>
          <w:color w:val="000000" w:themeColor="text1"/>
          <w:sz w:val="22"/>
          <w:szCs w:val="22"/>
        </w:rPr>
        <w:t>policy</w:t>
      </w:r>
      <w:r w:rsidR="00EE3221" w:rsidRPr="008D4D40">
        <w:rPr>
          <w:rFonts w:ascii="Verdana" w:hAnsi="Verdana" w:cs="Calibri"/>
          <w:color w:val="000000" w:themeColor="text1"/>
          <w:sz w:val="22"/>
          <w:szCs w:val="22"/>
        </w:rPr>
        <w:t xml:space="preserve"> and associated </w:t>
      </w:r>
      <w:r w:rsidR="00B24CFB" w:rsidRPr="008D4D40">
        <w:rPr>
          <w:rFonts w:ascii="Verdana" w:hAnsi="Verdana" w:cs="Calibri"/>
          <w:color w:val="000000" w:themeColor="text1"/>
          <w:sz w:val="22"/>
          <w:szCs w:val="22"/>
        </w:rPr>
        <w:t>KPIs</w:t>
      </w:r>
      <w:r w:rsidRPr="008D4D40">
        <w:rPr>
          <w:rFonts w:ascii="Verdana" w:hAnsi="Verdana" w:cs="Calibri"/>
          <w:color w:val="000000" w:themeColor="text1"/>
          <w:sz w:val="22"/>
          <w:szCs w:val="22"/>
        </w:rPr>
        <w:t xml:space="preserve"> are both effective and manageable.</w:t>
      </w:r>
      <w:r w:rsidR="00F43295" w:rsidRPr="008D4D40">
        <w:rPr>
          <w:rFonts w:ascii="Verdana" w:hAnsi="Verdana" w:cs="Calibri"/>
          <w:color w:val="000000" w:themeColor="text1"/>
          <w:sz w:val="22"/>
          <w:szCs w:val="22"/>
        </w:rPr>
        <w:t xml:space="preserve">  </w:t>
      </w:r>
    </w:p>
    <w:p w14:paraId="2E3D4131" w14:textId="77777777" w:rsidR="002C2AE2" w:rsidRPr="00DF2ABE" w:rsidRDefault="002C2AE2" w:rsidP="00F43295">
      <w:pPr>
        <w:rPr>
          <w:rFonts w:ascii="Verdana" w:hAnsi="Verdana" w:cs="Calibri"/>
          <w:color w:val="000000" w:themeColor="text1"/>
          <w:sz w:val="22"/>
          <w:szCs w:val="22"/>
        </w:rPr>
      </w:pPr>
    </w:p>
    <w:p w14:paraId="150EFAC3" w14:textId="5FDB4BDB" w:rsidR="00321A0E" w:rsidRDefault="00484F37" w:rsidP="00F43295">
      <w:pPr>
        <w:rPr>
          <w:rFonts w:ascii="Verdana" w:hAnsi="Verdana" w:cs="Calibri"/>
          <w:color w:val="000000" w:themeColor="text1"/>
          <w:sz w:val="22"/>
          <w:szCs w:val="22"/>
        </w:rPr>
      </w:pPr>
      <w:r>
        <w:rPr>
          <w:rFonts w:ascii="Verdana" w:hAnsi="Verdana" w:cs="Calibri"/>
          <w:color w:val="000000" w:themeColor="text1"/>
          <w:sz w:val="22"/>
          <w:szCs w:val="22"/>
        </w:rPr>
        <w:t>T</w:t>
      </w:r>
      <w:r w:rsidR="00F97C1C" w:rsidRPr="00321A0E">
        <w:rPr>
          <w:rFonts w:ascii="Verdana" w:hAnsi="Verdana" w:cs="Calibri"/>
          <w:color w:val="000000" w:themeColor="text1"/>
          <w:sz w:val="22"/>
          <w:szCs w:val="22"/>
        </w:rPr>
        <w:t>he</w:t>
      </w:r>
      <w:r w:rsidR="00F43295" w:rsidRPr="00321A0E">
        <w:rPr>
          <w:rFonts w:ascii="Verdana" w:hAnsi="Verdana" w:cs="Calibri"/>
          <w:color w:val="000000" w:themeColor="text1"/>
          <w:sz w:val="22"/>
          <w:szCs w:val="22"/>
        </w:rPr>
        <w:t xml:space="preserve"> </w:t>
      </w:r>
      <w:r w:rsidR="00B24CFB" w:rsidRPr="00321A0E">
        <w:rPr>
          <w:rFonts w:ascii="Verdana" w:hAnsi="Verdana" w:cs="Calibri"/>
          <w:color w:val="000000" w:themeColor="text1"/>
          <w:sz w:val="22"/>
          <w:szCs w:val="22"/>
        </w:rPr>
        <w:t>KPIs</w:t>
      </w:r>
      <w:r w:rsidR="00F43295" w:rsidRPr="00321A0E">
        <w:rPr>
          <w:rFonts w:ascii="Verdana" w:hAnsi="Verdana" w:cs="Calibri"/>
          <w:color w:val="000000" w:themeColor="text1"/>
          <w:sz w:val="22"/>
          <w:szCs w:val="22"/>
        </w:rPr>
        <w:t xml:space="preserve"> </w:t>
      </w:r>
      <w:r w:rsidR="00F97C1C" w:rsidRPr="00321A0E">
        <w:rPr>
          <w:rFonts w:ascii="Verdana" w:hAnsi="Verdana" w:cs="Calibri"/>
          <w:color w:val="000000" w:themeColor="text1"/>
          <w:sz w:val="22"/>
          <w:szCs w:val="22"/>
        </w:rPr>
        <w:t>can</w:t>
      </w:r>
      <w:r w:rsidR="00F43295" w:rsidRPr="00321A0E">
        <w:rPr>
          <w:rFonts w:ascii="Verdana" w:hAnsi="Verdana" w:cs="Calibri"/>
          <w:color w:val="000000" w:themeColor="text1"/>
          <w:sz w:val="22"/>
          <w:szCs w:val="22"/>
        </w:rPr>
        <w:t xml:space="preserve"> </w:t>
      </w:r>
      <w:r>
        <w:rPr>
          <w:rFonts w:ascii="Verdana" w:hAnsi="Verdana" w:cs="Calibri"/>
          <w:color w:val="000000" w:themeColor="text1"/>
          <w:sz w:val="22"/>
          <w:szCs w:val="22"/>
        </w:rPr>
        <w:t xml:space="preserve">also </w:t>
      </w:r>
      <w:r w:rsidR="00F43295" w:rsidRPr="00321A0E">
        <w:rPr>
          <w:rFonts w:ascii="Verdana" w:hAnsi="Verdana" w:cs="Calibri"/>
          <w:color w:val="000000" w:themeColor="text1"/>
          <w:sz w:val="22"/>
          <w:szCs w:val="22"/>
        </w:rPr>
        <w:t xml:space="preserve">be </w:t>
      </w:r>
      <w:r w:rsidR="00F97C1C" w:rsidRPr="00321A0E">
        <w:rPr>
          <w:rFonts w:ascii="Verdana" w:hAnsi="Verdana" w:cs="Calibri"/>
          <w:color w:val="000000" w:themeColor="text1"/>
          <w:sz w:val="22"/>
          <w:szCs w:val="22"/>
        </w:rPr>
        <w:t>phased in over time</w:t>
      </w:r>
      <w:r w:rsidR="00F43295" w:rsidRPr="00321A0E">
        <w:rPr>
          <w:rFonts w:ascii="Verdana" w:hAnsi="Verdana" w:cs="Calibri"/>
          <w:color w:val="000000" w:themeColor="text1"/>
          <w:sz w:val="22"/>
          <w:szCs w:val="22"/>
        </w:rPr>
        <w:t xml:space="preserve"> </w:t>
      </w:r>
      <w:r w:rsidR="00F958E0" w:rsidRPr="00321A0E">
        <w:rPr>
          <w:rFonts w:ascii="Verdana" w:hAnsi="Verdana" w:cs="Calibri"/>
          <w:color w:val="000000" w:themeColor="text1"/>
          <w:sz w:val="22"/>
          <w:szCs w:val="22"/>
        </w:rPr>
        <w:t xml:space="preserve">and </w:t>
      </w:r>
      <w:r w:rsidR="00EA6875">
        <w:rPr>
          <w:rFonts w:ascii="Verdana" w:hAnsi="Verdana" w:cs="Calibri"/>
          <w:color w:val="000000" w:themeColor="text1"/>
          <w:sz w:val="22"/>
          <w:szCs w:val="22"/>
        </w:rPr>
        <w:t xml:space="preserve">may </w:t>
      </w:r>
      <w:r w:rsidR="00F958E0" w:rsidRPr="00321A0E">
        <w:rPr>
          <w:rFonts w:ascii="Verdana" w:hAnsi="Verdana" w:cs="Calibri"/>
          <w:color w:val="000000" w:themeColor="text1"/>
          <w:sz w:val="22"/>
          <w:szCs w:val="22"/>
        </w:rPr>
        <w:t>not all be implemented at once. Additionally, a</w:t>
      </w:r>
      <w:r w:rsidR="00F43295" w:rsidRPr="00321A0E">
        <w:rPr>
          <w:rFonts w:ascii="Verdana" w:hAnsi="Verdana" w:cs="Calibri"/>
          <w:color w:val="000000" w:themeColor="text1"/>
          <w:sz w:val="22"/>
          <w:szCs w:val="22"/>
        </w:rPr>
        <w:t>djustments may be necessary initially or as time progresses to balance the administrative burden with practical implementation, such as revising timing and frequency to suit operational specifics (</w:t>
      </w:r>
      <w:r w:rsidR="00BA6F6E" w:rsidRPr="00321A0E">
        <w:rPr>
          <w:rFonts w:ascii="Verdana" w:hAnsi="Verdana" w:cs="Calibri"/>
          <w:color w:val="000000" w:themeColor="text1"/>
          <w:sz w:val="22"/>
          <w:szCs w:val="22"/>
        </w:rPr>
        <w:t>e.g. annual</w:t>
      </w:r>
      <w:r w:rsidR="00F43295" w:rsidRPr="00321A0E">
        <w:rPr>
          <w:rFonts w:ascii="Verdana" w:hAnsi="Verdana" w:cs="Calibri"/>
          <w:color w:val="000000" w:themeColor="text1"/>
          <w:sz w:val="22"/>
          <w:szCs w:val="22"/>
        </w:rPr>
        <w:t xml:space="preserve"> reviews </w:t>
      </w:r>
      <w:r w:rsidR="00F958E0" w:rsidRPr="00321A0E">
        <w:rPr>
          <w:rFonts w:ascii="Verdana" w:hAnsi="Verdana" w:cs="Calibri"/>
          <w:color w:val="000000" w:themeColor="text1"/>
          <w:sz w:val="22"/>
          <w:szCs w:val="22"/>
        </w:rPr>
        <w:t>could</w:t>
      </w:r>
      <w:r w:rsidR="00F43295" w:rsidRPr="00321A0E">
        <w:rPr>
          <w:rFonts w:ascii="Verdana" w:hAnsi="Verdana" w:cs="Calibri"/>
          <w:color w:val="000000" w:themeColor="text1"/>
          <w:sz w:val="22"/>
          <w:szCs w:val="22"/>
        </w:rPr>
        <w:t xml:space="preserve"> be shifted to every three years).</w:t>
      </w:r>
    </w:p>
    <w:p w14:paraId="0230E388" w14:textId="77777777" w:rsidR="00AC5343" w:rsidRDefault="00AC5343" w:rsidP="00F43295">
      <w:pPr>
        <w:rPr>
          <w:rFonts w:ascii="Verdana" w:hAnsi="Verdana" w:cs="Calibri"/>
          <w:color w:val="000000" w:themeColor="text1"/>
          <w:sz w:val="22"/>
          <w:szCs w:val="22"/>
        </w:rPr>
      </w:pPr>
    </w:p>
    <w:p w14:paraId="46C02193" w14:textId="740833AB" w:rsidR="00F43295" w:rsidRPr="00DF2ABE" w:rsidRDefault="00321A0E" w:rsidP="00F43295">
      <w:pPr>
        <w:rPr>
          <w:rFonts w:ascii="Verdana" w:hAnsi="Verdana" w:cs="Calibri"/>
          <w:color w:val="000000" w:themeColor="text1"/>
          <w:sz w:val="22"/>
          <w:szCs w:val="22"/>
        </w:rPr>
      </w:pPr>
      <w:r>
        <w:rPr>
          <w:rFonts w:ascii="Verdana" w:hAnsi="Verdana" w:cs="Calibri"/>
          <w:color w:val="000000" w:themeColor="text1"/>
          <w:sz w:val="22"/>
          <w:szCs w:val="22"/>
        </w:rPr>
        <w:t>Once the KPIs have been implemented, we may consider</w:t>
      </w:r>
      <w:r w:rsidR="00F958E0">
        <w:rPr>
          <w:rFonts w:ascii="Verdana" w:hAnsi="Verdana" w:cs="Calibri"/>
          <w:color w:val="000000" w:themeColor="text1"/>
          <w:sz w:val="22"/>
          <w:szCs w:val="22"/>
        </w:rPr>
        <w:t xml:space="preserve"> </w:t>
      </w:r>
      <w:r w:rsidR="00EA6875">
        <w:rPr>
          <w:rFonts w:ascii="Verdana" w:hAnsi="Verdana" w:cs="Calibri"/>
          <w:color w:val="000000" w:themeColor="text1"/>
          <w:sz w:val="22"/>
          <w:szCs w:val="22"/>
        </w:rPr>
        <w:t xml:space="preserve">additional </w:t>
      </w:r>
      <w:r w:rsidR="00F76AFA">
        <w:rPr>
          <w:rFonts w:ascii="Verdana" w:hAnsi="Verdana" w:cs="Calibri"/>
          <w:color w:val="000000" w:themeColor="text1"/>
          <w:sz w:val="22"/>
          <w:szCs w:val="22"/>
        </w:rPr>
        <w:t xml:space="preserve">new </w:t>
      </w:r>
      <w:r w:rsidR="00260074">
        <w:rPr>
          <w:rFonts w:ascii="Verdana" w:hAnsi="Verdana" w:cs="Calibri"/>
          <w:color w:val="000000" w:themeColor="text1"/>
          <w:sz w:val="22"/>
          <w:szCs w:val="22"/>
        </w:rPr>
        <w:t xml:space="preserve">performance indicators </w:t>
      </w:r>
      <w:r w:rsidR="00F76AFA">
        <w:rPr>
          <w:rFonts w:ascii="Verdana" w:hAnsi="Verdana" w:cs="Calibri"/>
          <w:color w:val="000000" w:themeColor="text1"/>
          <w:sz w:val="22"/>
          <w:szCs w:val="22"/>
        </w:rPr>
        <w:t xml:space="preserve">in the spirit of continuous improvement.  Annex A includes </w:t>
      </w:r>
      <w:r w:rsidR="002C74BD">
        <w:rPr>
          <w:rFonts w:ascii="Verdana" w:hAnsi="Verdana" w:cs="Calibri"/>
          <w:color w:val="000000" w:themeColor="text1"/>
          <w:sz w:val="22"/>
          <w:szCs w:val="22"/>
        </w:rPr>
        <w:t>several</w:t>
      </w:r>
      <w:r w:rsidR="00A626C4">
        <w:rPr>
          <w:rFonts w:ascii="Verdana" w:hAnsi="Verdana" w:cs="Calibri"/>
          <w:color w:val="000000" w:themeColor="text1"/>
          <w:sz w:val="22"/>
          <w:szCs w:val="22"/>
        </w:rPr>
        <w:t xml:space="preserve"> additional KPIs for future consideration.</w:t>
      </w:r>
      <w:r w:rsidR="00F76AFA">
        <w:rPr>
          <w:rFonts w:ascii="Verdana" w:hAnsi="Verdana" w:cs="Calibri"/>
          <w:color w:val="000000" w:themeColor="text1"/>
          <w:sz w:val="22"/>
          <w:szCs w:val="22"/>
        </w:rPr>
        <w:t xml:space="preserve"> </w:t>
      </w:r>
    </w:p>
    <w:p w14:paraId="7FC6280E" w14:textId="4E25B428" w:rsidR="004C7E74" w:rsidRPr="0064082E" w:rsidRDefault="004C7E74" w:rsidP="00D11AC7">
      <w:pPr>
        <w:pStyle w:val="Heading2"/>
      </w:pPr>
      <w:bookmarkStart w:id="4" w:name="_Toc198029142"/>
      <w:r w:rsidRPr="0064082E">
        <w:t>Environmental Responsibility</w:t>
      </w:r>
      <w:bookmarkEnd w:id="4"/>
    </w:p>
    <w:p w14:paraId="7555C75A" w14:textId="3811C5ED" w:rsidR="004C7E74" w:rsidRPr="0064082E" w:rsidRDefault="004C7E74" w:rsidP="00D11AC7">
      <w:pPr>
        <w:pStyle w:val="Heading3"/>
      </w:pPr>
      <w:bookmarkStart w:id="5" w:name="_Toc198029143"/>
      <w:r w:rsidRPr="0064082E">
        <w:t>Energy and Resource Efficiency:</w:t>
      </w:r>
      <w:bookmarkEnd w:id="5"/>
    </w:p>
    <w:p w14:paraId="2B21A336" w14:textId="35D1C68E" w:rsidR="00CF4B98" w:rsidRPr="00DF2ABE" w:rsidRDefault="00320FC6" w:rsidP="004C7E74">
      <w:pPr>
        <w:rPr>
          <w:rFonts w:ascii="Verdana" w:hAnsi="Verdana" w:cs="Calibri"/>
          <w:sz w:val="22"/>
          <w:szCs w:val="22"/>
          <w:u w:val="single"/>
        </w:rPr>
      </w:pPr>
      <w:r w:rsidRPr="00DF2ABE">
        <w:rPr>
          <w:rFonts w:ascii="Verdana" w:hAnsi="Verdana" w:cs="Calibri"/>
          <w:sz w:val="22"/>
          <w:szCs w:val="22"/>
          <w:u w:val="single"/>
        </w:rPr>
        <w:t>Policy Statements:</w:t>
      </w:r>
    </w:p>
    <w:p w14:paraId="6084D83D" w14:textId="77777777" w:rsidR="00320FC6" w:rsidRPr="00DF2ABE" w:rsidRDefault="00320FC6" w:rsidP="004C7E74">
      <w:pPr>
        <w:rPr>
          <w:rFonts w:ascii="Verdana" w:hAnsi="Verdana" w:cs="Calibri"/>
          <w:sz w:val="22"/>
          <w:szCs w:val="22"/>
          <w:u w:val="single"/>
        </w:rPr>
      </w:pPr>
    </w:p>
    <w:p w14:paraId="76CDBFBA" w14:textId="7C10C9FB" w:rsidR="004C7E74" w:rsidRPr="00DF2ABE" w:rsidRDefault="004C7E74" w:rsidP="003F3FCB">
      <w:pPr>
        <w:pStyle w:val="ListParagraph"/>
        <w:numPr>
          <w:ilvl w:val="0"/>
          <w:numId w:val="24"/>
        </w:numPr>
        <w:rPr>
          <w:rFonts w:ascii="Verdana" w:hAnsi="Verdana" w:cs="Calibri"/>
          <w:sz w:val="22"/>
          <w:szCs w:val="22"/>
        </w:rPr>
      </w:pPr>
      <w:r w:rsidRPr="00DF2ABE">
        <w:rPr>
          <w:rFonts w:ascii="Verdana" w:hAnsi="Verdana" w:cs="Calibri"/>
          <w:sz w:val="22"/>
          <w:szCs w:val="22"/>
        </w:rPr>
        <w:t>Minimize energy use and reduce greenhouse gas emissions by adopting energy-efficient practices in our office operations.</w:t>
      </w:r>
    </w:p>
    <w:p w14:paraId="4E414253" w14:textId="77777777" w:rsidR="004C7E74" w:rsidRPr="00DF2ABE" w:rsidRDefault="004C7E74" w:rsidP="003F3FCB">
      <w:pPr>
        <w:pStyle w:val="ListParagraph"/>
        <w:numPr>
          <w:ilvl w:val="0"/>
          <w:numId w:val="24"/>
        </w:numPr>
        <w:rPr>
          <w:rFonts w:ascii="Verdana" w:hAnsi="Verdana" w:cs="Calibri"/>
          <w:sz w:val="22"/>
          <w:szCs w:val="22"/>
        </w:rPr>
      </w:pPr>
      <w:r w:rsidRPr="00DF2ABE">
        <w:rPr>
          <w:rFonts w:ascii="Verdana" w:hAnsi="Verdana" w:cs="Calibri"/>
          <w:sz w:val="22"/>
          <w:szCs w:val="22"/>
        </w:rPr>
        <w:t>Implement waste reduction strategies, including reducing paper workflows and increasing digital communication.</w:t>
      </w:r>
    </w:p>
    <w:p w14:paraId="18944BED" w14:textId="77777777" w:rsidR="00320FC6" w:rsidRPr="00DF2ABE" w:rsidRDefault="00320FC6" w:rsidP="004C7E74">
      <w:pPr>
        <w:rPr>
          <w:rFonts w:ascii="Verdana" w:hAnsi="Verdana" w:cs="Calibri"/>
          <w:sz w:val="22"/>
          <w:szCs w:val="22"/>
        </w:rPr>
      </w:pPr>
    </w:p>
    <w:p w14:paraId="2B11322D" w14:textId="77777777" w:rsidR="00626FED" w:rsidRDefault="00626FED">
      <w:pPr>
        <w:spacing w:after="160" w:line="278" w:lineRule="auto"/>
        <w:rPr>
          <w:rFonts w:ascii="Verdana" w:hAnsi="Verdana" w:cs="Calibri"/>
          <w:sz w:val="22"/>
          <w:szCs w:val="22"/>
          <w:u w:val="single"/>
        </w:rPr>
      </w:pPr>
      <w:r>
        <w:rPr>
          <w:rFonts w:ascii="Verdana" w:hAnsi="Verdana" w:cs="Calibri"/>
          <w:sz w:val="22"/>
          <w:szCs w:val="22"/>
          <w:u w:val="single"/>
        </w:rPr>
        <w:br w:type="page"/>
      </w:r>
    </w:p>
    <w:p w14:paraId="25A1B93B" w14:textId="2564E77B" w:rsidR="00B256D4" w:rsidRPr="00DF2ABE" w:rsidRDefault="00037EBD" w:rsidP="004C7E74">
      <w:pPr>
        <w:rPr>
          <w:rFonts w:ascii="Verdana" w:hAnsi="Verdana" w:cs="Calibri"/>
          <w:sz w:val="22"/>
          <w:szCs w:val="22"/>
          <w:u w:val="single"/>
        </w:rPr>
      </w:pPr>
      <w:r w:rsidRPr="00DF2ABE">
        <w:rPr>
          <w:rFonts w:ascii="Verdana" w:hAnsi="Verdana" w:cs="Calibri"/>
          <w:sz w:val="22"/>
          <w:szCs w:val="22"/>
          <w:u w:val="single"/>
        </w:rPr>
        <w:lastRenderedPageBreak/>
        <w:t xml:space="preserve">Proposed </w:t>
      </w:r>
      <w:r w:rsidR="007A4391" w:rsidRPr="00DF2ABE">
        <w:rPr>
          <w:rFonts w:ascii="Verdana" w:hAnsi="Verdana" w:cs="Calibri"/>
          <w:sz w:val="22"/>
          <w:szCs w:val="22"/>
          <w:u w:val="single"/>
        </w:rPr>
        <w:t>KPIs</w:t>
      </w:r>
      <w:r w:rsidR="00B256D4" w:rsidRPr="00DF2ABE">
        <w:rPr>
          <w:rFonts w:ascii="Verdana" w:hAnsi="Verdana" w:cs="Calibri"/>
          <w:sz w:val="22"/>
          <w:szCs w:val="22"/>
          <w:u w:val="single"/>
        </w:rPr>
        <w:t>:</w:t>
      </w:r>
    </w:p>
    <w:p w14:paraId="7E2DAB7D" w14:textId="77777777" w:rsidR="00603B35" w:rsidRPr="00DF2ABE" w:rsidRDefault="00603B35" w:rsidP="004C7E74">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00"/>
        <w:gridCol w:w="4770"/>
      </w:tblGrid>
      <w:tr w:rsidR="00AB07CE" w:rsidRPr="00DF2ABE" w14:paraId="1CFD99AE" w14:textId="77777777" w:rsidTr="00C972AC">
        <w:tc>
          <w:tcPr>
            <w:tcW w:w="4500" w:type="dxa"/>
          </w:tcPr>
          <w:p w14:paraId="3B3E9BDA" w14:textId="2B80E216" w:rsidR="00480F4B" w:rsidRPr="00DF2ABE" w:rsidRDefault="00915B5C" w:rsidP="00480F4B">
            <w:pPr>
              <w:ind w:left="73"/>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 xml:space="preserve">KPI </w:t>
            </w:r>
            <w:r w:rsidR="006E1390" w:rsidRPr="00DF2ABE">
              <w:rPr>
                <w:rFonts w:ascii="Verdana" w:hAnsi="Verdana" w:cs="Calibri"/>
                <w:b/>
                <w:bCs/>
                <w:color w:val="000000" w:themeColor="text1"/>
                <w:sz w:val="22"/>
                <w:szCs w:val="22"/>
              </w:rPr>
              <w:t>Description</w:t>
            </w:r>
          </w:p>
        </w:tc>
        <w:tc>
          <w:tcPr>
            <w:tcW w:w="4770" w:type="dxa"/>
          </w:tcPr>
          <w:p w14:paraId="6BEDCDD0" w14:textId="4AB1B981" w:rsidR="00480F4B" w:rsidRPr="00DF2ABE" w:rsidRDefault="0023125F" w:rsidP="00480F4B">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33AF8802" w14:textId="747DC9D7" w:rsidTr="00C972AC">
        <w:tc>
          <w:tcPr>
            <w:tcW w:w="4500" w:type="dxa"/>
          </w:tcPr>
          <w:p w14:paraId="5A777425" w14:textId="2437A2B4" w:rsidR="00480F4B" w:rsidRPr="00DF2ABE" w:rsidRDefault="00480F4B" w:rsidP="00480F4B">
            <w:pPr>
              <w:ind w:left="73"/>
              <w:rPr>
                <w:rFonts w:ascii="Verdana" w:hAnsi="Verdana" w:cs="Calibri"/>
                <w:color w:val="000000" w:themeColor="text1"/>
                <w:sz w:val="22"/>
                <w:szCs w:val="22"/>
                <w:highlight w:val="green"/>
              </w:rPr>
            </w:pPr>
            <w:r w:rsidRPr="00975589">
              <w:rPr>
                <w:rStyle w:val="Strong"/>
                <w:rFonts w:ascii="Verdana" w:eastAsiaTheme="majorEastAsia" w:hAnsi="Verdana" w:cs="Calibri"/>
                <w:color w:val="000000" w:themeColor="text1"/>
                <w:sz w:val="22"/>
                <w:szCs w:val="22"/>
              </w:rPr>
              <w:t xml:space="preserve">Energy Conservation </w:t>
            </w:r>
            <w:r w:rsidR="00975589" w:rsidRPr="00975589">
              <w:rPr>
                <w:rStyle w:val="Strong"/>
                <w:rFonts w:ascii="Verdana" w:eastAsiaTheme="majorEastAsia" w:hAnsi="Verdana" w:cs="Calibri"/>
                <w:color w:val="000000" w:themeColor="text1"/>
                <w:sz w:val="22"/>
                <w:szCs w:val="22"/>
              </w:rPr>
              <w:t>a</w:t>
            </w:r>
            <w:r w:rsidR="00975589" w:rsidRPr="00975589">
              <w:rPr>
                <w:rStyle w:val="Strong"/>
                <w:rFonts w:ascii="Verdana" w:eastAsiaTheme="majorEastAsia" w:hAnsi="Verdana"/>
                <w:color w:val="000000" w:themeColor="text1"/>
                <w:sz w:val="22"/>
                <w:szCs w:val="22"/>
              </w:rPr>
              <w:t xml:space="preserve">nd Waste Reduction </w:t>
            </w:r>
            <w:r w:rsidR="00D05874" w:rsidRPr="00975589">
              <w:rPr>
                <w:rStyle w:val="Strong"/>
                <w:rFonts w:ascii="Verdana" w:hAnsi="Verdana" w:cs="Calibri"/>
                <w:color w:val="000000" w:themeColor="text1"/>
                <w:sz w:val="22"/>
                <w:szCs w:val="22"/>
              </w:rPr>
              <w:t>Initiatives</w:t>
            </w:r>
            <w:r w:rsidRPr="00DF2ABE">
              <w:rPr>
                <w:rFonts w:ascii="Verdana" w:hAnsi="Verdana" w:cs="Calibri"/>
                <w:color w:val="000000" w:themeColor="text1"/>
                <w:sz w:val="22"/>
                <w:szCs w:val="22"/>
              </w:rPr>
              <w:t xml:space="preserve">: </w:t>
            </w:r>
            <w:r w:rsidR="00D53065" w:rsidRPr="00DF2ABE">
              <w:rPr>
                <w:rFonts w:ascii="Verdana" w:hAnsi="Verdana" w:cs="Calibri"/>
                <w:color w:val="000000" w:themeColor="text1"/>
                <w:sz w:val="22"/>
                <w:szCs w:val="22"/>
              </w:rPr>
              <w:t xml:space="preserve">Implement energy conservation </w:t>
            </w:r>
            <w:r w:rsidR="00930659" w:rsidRPr="00DF2ABE">
              <w:rPr>
                <w:rFonts w:ascii="Verdana" w:hAnsi="Verdana" w:cs="Calibri"/>
                <w:color w:val="000000" w:themeColor="text1"/>
                <w:sz w:val="22"/>
                <w:szCs w:val="22"/>
              </w:rPr>
              <w:t>initiatives</w:t>
            </w:r>
            <w:r w:rsidR="00D53065" w:rsidRPr="00DF2ABE">
              <w:rPr>
                <w:rFonts w:ascii="Verdana" w:hAnsi="Verdana" w:cs="Calibri"/>
                <w:color w:val="000000" w:themeColor="text1"/>
                <w:sz w:val="22"/>
                <w:szCs w:val="22"/>
              </w:rPr>
              <w:t xml:space="preserve"> focused on </w:t>
            </w:r>
            <w:r w:rsidR="00930659" w:rsidRPr="00DF2ABE">
              <w:rPr>
                <w:rFonts w:ascii="Verdana" w:hAnsi="Verdana" w:cs="Calibri"/>
                <w:color w:val="000000" w:themeColor="text1"/>
                <w:sz w:val="22"/>
                <w:szCs w:val="22"/>
              </w:rPr>
              <w:t>developing a culture that embraces reduction of energy usage</w:t>
            </w:r>
            <w:r w:rsidR="00975589">
              <w:rPr>
                <w:rFonts w:ascii="Verdana" w:hAnsi="Verdana" w:cs="Calibri"/>
                <w:color w:val="000000" w:themeColor="text1"/>
                <w:sz w:val="22"/>
                <w:szCs w:val="22"/>
              </w:rPr>
              <w:t xml:space="preserve"> </w:t>
            </w:r>
            <w:r w:rsidR="00975589">
              <w:rPr>
                <w:rFonts w:ascii="Verdana" w:hAnsi="Verdana" w:cs="Calibri"/>
                <w:sz w:val="22"/>
                <w:szCs w:val="22"/>
              </w:rPr>
              <w:t>and/or waste reduction initiatives focused on developing a culture that embraces reducing, recycling and re-using</w:t>
            </w:r>
            <w:r w:rsidR="00930659" w:rsidRPr="00DF2ABE">
              <w:rPr>
                <w:rFonts w:ascii="Verdana" w:hAnsi="Verdana" w:cs="Calibri"/>
                <w:color w:val="000000" w:themeColor="text1"/>
                <w:sz w:val="22"/>
                <w:szCs w:val="22"/>
              </w:rPr>
              <w:t xml:space="preserve">.  </w:t>
            </w:r>
          </w:p>
        </w:tc>
        <w:tc>
          <w:tcPr>
            <w:tcW w:w="4770" w:type="dxa"/>
          </w:tcPr>
          <w:p w14:paraId="18B52841" w14:textId="5C1793CB" w:rsidR="00480F4B" w:rsidRPr="00241EE8" w:rsidRDefault="001218EC" w:rsidP="003F3FCB">
            <w:pPr>
              <w:pStyle w:val="ListParagraph"/>
              <w:numPr>
                <w:ilvl w:val="0"/>
                <w:numId w:val="61"/>
              </w:numPr>
              <w:ind w:left="68" w:hanging="68"/>
              <w:rPr>
                <w:rStyle w:val="Strong"/>
                <w:rFonts w:ascii="Verdana" w:hAnsi="Verdana" w:cs="Calibri"/>
                <w:b w:val="0"/>
                <w:bCs w:val="0"/>
                <w:color w:val="000000" w:themeColor="text1"/>
                <w:sz w:val="22"/>
                <w:szCs w:val="22"/>
              </w:rPr>
            </w:pPr>
            <w:r w:rsidRPr="00241EE8">
              <w:rPr>
                <w:rStyle w:val="Strong"/>
                <w:rFonts w:ascii="Verdana" w:hAnsi="Verdana" w:cs="Calibri"/>
                <w:b w:val="0"/>
                <w:bCs w:val="0"/>
                <w:color w:val="000000" w:themeColor="text1"/>
                <w:sz w:val="22"/>
                <w:szCs w:val="22"/>
              </w:rPr>
              <w:t xml:space="preserve">Annual number of </w:t>
            </w:r>
            <w:r w:rsidR="00823036" w:rsidRPr="00241EE8">
              <w:rPr>
                <w:rStyle w:val="Strong"/>
                <w:rFonts w:ascii="Verdana" w:hAnsi="Verdana" w:cs="Calibri"/>
                <w:b w:val="0"/>
                <w:bCs w:val="0"/>
                <w:color w:val="000000" w:themeColor="text1"/>
                <w:sz w:val="22"/>
                <w:szCs w:val="22"/>
              </w:rPr>
              <w:t>energy conservation initiative</w:t>
            </w:r>
            <w:r w:rsidRPr="00241EE8">
              <w:rPr>
                <w:rStyle w:val="Strong"/>
                <w:rFonts w:ascii="Verdana" w:hAnsi="Verdana" w:cs="Calibri"/>
                <w:b w:val="0"/>
                <w:bCs w:val="0"/>
                <w:color w:val="000000" w:themeColor="text1"/>
                <w:sz w:val="22"/>
                <w:szCs w:val="22"/>
              </w:rPr>
              <w:t>s</w:t>
            </w:r>
            <w:r w:rsidR="00823036" w:rsidRPr="00241EE8">
              <w:rPr>
                <w:rStyle w:val="Strong"/>
                <w:rFonts w:ascii="Verdana" w:hAnsi="Verdana" w:cs="Calibri"/>
                <w:b w:val="0"/>
                <w:bCs w:val="0"/>
                <w:color w:val="000000" w:themeColor="text1"/>
                <w:sz w:val="22"/>
                <w:szCs w:val="22"/>
              </w:rPr>
              <w:t xml:space="preserve"> (list of sample initiatives included in Annex </w:t>
            </w:r>
            <w:r w:rsidR="00DB3DE5" w:rsidRPr="00241EE8">
              <w:rPr>
                <w:rStyle w:val="Strong"/>
                <w:rFonts w:ascii="Verdana" w:hAnsi="Verdana" w:cs="Calibri"/>
                <w:b w:val="0"/>
                <w:bCs w:val="0"/>
                <w:color w:val="000000" w:themeColor="text1"/>
                <w:sz w:val="22"/>
                <w:szCs w:val="22"/>
              </w:rPr>
              <w:t>B</w:t>
            </w:r>
            <w:r w:rsidR="00823036" w:rsidRPr="00241EE8">
              <w:rPr>
                <w:rStyle w:val="Strong"/>
                <w:rFonts w:ascii="Verdana" w:hAnsi="Verdana" w:cs="Calibri"/>
                <w:b w:val="0"/>
                <w:bCs w:val="0"/>
                <w:color w:val="000000" w:themeColor="text1"/>
                <w:sz w:val="22"/>
                <w:szCs w:val="22"/>
              </w:rPr>
              <w:t>)</w:t>
            </w:r>
            <w:r w:rsidR="0004252E" w:rsidRPr="00241EE8">
              <w:rPr>
                <w:rStyle w:val="Strong"/>
                <w:rFonts w:ascii="Verdana" w:hAnsi="Verdana" w:cs="Calibri"/>
                <w:b w:val="0"/>
                <w:bCs w:val="0"/>
                <w:color w:val="000000" w:themeColor="text1"/>
                <w:sz w:val="22"/>
                <w:szCs w:val="22"/>
              </w:rPr>
              <w:t xml:space="preserve"> and/or waste reduction initiatives (list of sample initiatives included in Annex C) implemented</w:t>
            </w:r>
            <w:r w:rsidR="00823036" w:rsidRPr="00241EE8">
              <w:rPr>
                <w:rStyle w:val="Strong"/>
                <w:rFonts w:ascii="Verdana" w:hAnsi="Verdana" w:cs="Calibri"/>
                <w:b w:val="0"/>
                <w:bCs w:val="0"/>
                <w:color w:val="000000" w:themeColor="text1"/>
                <w:sz w:val="22"/>
                <w:szCs w:val="22"/>
              </w:rPr>
              <w:t>.</w:t>
            </w:r>
          </w:p>
        </w:tc>
      </w:tr>
    </w:tbl>
    <w:p w14:paraId="389A3874" w14:textId="5E7E4EC4" w:rsidR="004C7E74" w:rsidRPr="0064082E" w:rsidRDefault="004C7E74" w:rsidP="00D11AC7">
      <w:pPr>
        <w:pStyle w:val="Heading3"/>
      </w:pPr>
      <w:bookmarkStart w:id="6" w:name="_Toc198029144"/>
      <w:r w:rsidRPr="0064082E">
        <w:t>Sustainable Procurement:</w:t>
      </w:r>
      <w:bookmarkEnd w:id="6"/>
    </w:p>
    <w:p w14:paraId="2E4C9310" w14:textId="598C54EF"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736DAEBE" w14:textId="77777777" w:rsidR="00320FC6" w:rsidRPr="00DF2ABE" w:rsidRDefault="00320FC6" w:rsidP="00CF4B98">
      <w:pPr>
        <w:rPr>
          <w:rFonts w:ascii="Verdana" w:hAnsi="Verdana" w:cs="Calibri"/>
          <w:sz w:val="22"/>
          <w:szCs w:val="22"/>
          <w:u w:val="single"/>
        </w:rPr>
      </w:pPr>
    </w:p>
    <w:p w14:paraId="0F748CDD" w14:textId="63139329" w:rsidR="004C7E74" w:rsidRPr="00DF2ABE" w:rsidRDefault="004C7E74" w:rsidP="003F3FCB">
      <w:pPr>
        <w:pStyle w:val="ListParagraph"/>
        <w:numPr>
          <w:ilvl w:val="0"/>
          <w:numId w:val="25"/>
        </w:numPr>
        <w:rPr>
          <w:rFonts w:ascii="Verdana" w:hAnsi="Verdana" w:cs="Calibri"/>
          <w:sz w:val="22"/>
          <w:szCs w:val="22"/>
        </w:rPr>
      </w:pPr>
      <w:r w:rsidRPr="00DF2ABE">
        <w:rPr>
          <w:rFonts w:ascii="Verdana" w:hAnsi="Verdana" w:cs="Calibri"/>
          <w:sz w:val="22"/>
          <w:szCs w:val="22"/>
        </w:rPr>
        <w:t>Prioritize environmentally responsible suppliers and partners who share our commitment to sustainability.</w:t>
      </w:r>
    </w:p>
    <w:p w14:paraId="054CC225" w14:textId="77777777" w:rsidR="004C7E74" w:rsidRPr="00DF2ABE" w:rsidRDefault="004C7E74" w:rsidP="003F3FCB">
      <w:pPr>
        <w:pStyle w:val="ListParagraph"/>
        <w:numPr>
          <w:ilvl w:val="0"/>
          <w:numId w:val="25"/>
        </w:numPr>
        <w:rPr>
          <w:rFonts w:ascii="Verdana" w:hAnsi="Verdana" w:cs="Calibri"/>
          <w:sz w:val="22"/>
          <w:szCs w:val="22"/>
        </w:rPr>
      </w:pPr>
      <w:r w:rsidRPr="00DF2ABE">
        <w:rPr>
          <w:rFonts w:ascii="Verdana" w:hAnsi="Verdana" w:cs="Calibri"/>
          <w:sz w:val="22"/>
          <w:szCs w:val="22"/>
        </w:rPr>
        <w:t>Promote the use of recycled and environmentally friendly materials in our operations.</w:t>
      </w:r>
    </w:p>
    <w:p w14:paraId="0C62A4D3" w14:textId="77777777" w:rsidR="00320FC6" w:rsidRPr="00DF2ABE" w:rsidRDefault="00320FC6" w:rsidP="004C7E74">
      <w:pPr>
        <w:rPr>
          <w:rFonts w:ascii="Verdana" w:hAnsi="Verdana" w:cs="Calibri"/>
          <w:sz w:val="22"/>
          <w:szCs w:val="22"/>
        </w:rPr>
      </w:pPr>
    </w:p>
    <w:p w14:paraId="075F1CDE" w14:textId="01CABCEF" w:rsidR="004A200A" w:rsidRPr="00DF2ABE" w:rsidRDefault="00B94F65" w:rsidP="004C7E74">
      <w:pPr>
        <w:rPr>
          <w:rFonts w:ascii="Verdana" w:hAnsi="Verdana" w:cs="Calibri"/>
          <w:sz w:val="22"/>
          <w:szCs w:val="22"/>
          <w:u w:val="single"/>
        </w:rPr>
      </w:pPr>
      <w:r w:rsidRPr="00DF2ABE">
        <w:rPr>
          <w:rFonts w:ascii="Verdana" w:hAnsi="Verdana" w:cs="Calibri"/>
          <w:sz w:val="22"/>
          <w:szCs w:val="22"/>
          <w:u w:val="single"/>
        </w:rPr>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74BF0A1A" w14:textId="77777777" w:rsidR="00320FC6" w:rsidRPr="00DF2ABE" w:rsidRDefault="00320FC6" w:rsidP="004C7E74">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00"/>
        <w:gridCol w:w="4770"/>
      </w:tblGrid>
      <w:tr w:rsidR="00AB07CE" w:rsidRPr="00DF2ABE" w14:paraId="0FFE42D3" w14:textId="77777777" w:rsidTr="00C972AC">
        <w:tc>
          <w:tcPr>
            <w:tcW w:w="4500" w:type="dxa"/>
          </w:tcPr>
          <w:p w14:paraId="764CB5CF" w14:textId="43094F9A"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770" w:type="dxa"/>
          </w:tcPr>
          <w:p w14:paraId="77E7BB02" w14:textId="1EBA82D7"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513C52B9" w14:textId="753E8F92" w:rsidTr="00C972AC">
        <w:tc>
          <w:tcPr>
            <w:tcW w:w="4500" w:type="dxa"/>
          </w:tcPr>
          <w:p w14:paraId="6985E8AE" w14:textId="3837BDE9" w:rsidR="004C32D5" w:rsidRPr="00DF2ABE" w:rsidRDefault="004C32D5" w:rsidP="006B434D">
            <w:pPr>
              <w:rPr>
                <w:rFonts w:ascii="Verdana" w:hAnsi="Verdana" w:cs="Calibri"/>
                <w:color w:val="000000" w:themeColor="text1"/>
                <w:sz w:val="22"/>
                <w:szCs w:val="22"/>
              </w:rPr>
            </w:pPr>
            <w:r w:rsidRPr="00DF2ABE">
              <w:rPr>
                <w:rFonts w:ascii="Verdana" w:hAnsi="Verdana" w:cs="Calibri"/>
                <w:b/>
                <w:bCs/>
                <w:color w:val="000000" w:themeColor="text1"/>
                <w:sz w:val="22"/>
                <w:szCs w:val="22"/>
              </w:rPr>
              <w:t>Environmentally Responsible Suppliers</w:t>
            </w:r>
            <w:r w:rsidRPr="00DF2ABE">
              <w:rPr>
                <w:rFonts w:ascii="Verdana" w:hAnsi="Verdana" w:cs="Calibri"/>
                <w:color w:val="000000" w:themeColor="text1"/>
                <w:sz w:val="22"/>
                <w:szCs w:val="22"/>
              </w:rPr>
              <w:t xml:space="preserve">: </w:t>
            </w:r>
            <w:r w:rsidR="00A70CC4" w:rsidRPr="00DF2ABE">
              <w:rPr>
                <w:rFonts w:ascii="Verdana" w:hAnsi="Verdana" w:cs="Calibri"/>
                <w:color w:val="000000" w:themeColor="text1"/>
                <w:sz w:val="22"/>
                <w:szCs w:val="22"/>
              </w:rPr>
              <w:t>U</w:t>
            </w:r>
            <w:r w:rsidR="001B7747" w:rsidRPr="00DF2ABE">
              <w:rPr>
                <w:rFonts w:ascii="Verdana" w:hAnsi="Verdana" w:cs="Calibri"/>
                <w:color w:val="000000" w:themeColor="text1"/>
                <w:sz w:val="22"/>
                <w:szCs w:val="22"/>
              </w:rPr>
              <w:t xml:space="preserve">se </w:t>
            </w:r>
            <w:r w:rsidRPr="00DF2ABE">
              <w:rPr>
                <w:rFonts w:ascii="Verdana" w:hAnsi="Verdana" w:cs="Calibri"/>
                <w:color w:val="000000" w:themeColor="text1"/>
                <w:sz w:val="22"/>
                <w:szCs w:val="22"/>
              </w:rPr>
              <w:t>suppliers that meet environmental sustainability criteria</w:t>
            </w:r>
            <w:r w:rsidR="001B7747" w:rsidRPr="00DF2ABE">
              <w:rPr>
                <w:rFonts w:ascii="Verdana" w:hAnsi="Verdana" w:cs="Calibri"/>
                <w:color w:val="000000" w:themeColor="text1"/>
                <w:sz w:val="22"/>
                <w:szCs w:val="22"/>
              </w:rPr>
              <w:t xml:space="preserve"> or that possess sustainability certifications.</w:t>
            </w:r>
          </w:p>
        </w:tc>
        <w:tc>
          <w:tcPr>
            <w:tcW w:w="4770" w:type="dxa"/>
          </w:tcPr>
          <w:p w14:paraId="685A280B" w14:textId="7CD456EC" w:rsidR="004C32D5" w:rsidRPr="000958E4" w:rsidRDefault="002E4660" w:rsidP="003F3FCB">
            <w:pPr>
              <w:pStyle w:val="ListParagraph"/>
              <w:numPr>
                <w:ilvl w:val="0"/>
                <w:numId w:val="38"/>
              </w:numPr>
              <w:ind w:left="68" w:hanging="68"/>
              <w:rPr>
                <w:rFonts w:ascii="Verdana" w:hAnsi="Verdana" w:cs="Calibri"/>
                <w:color w:val="000000" w:themeColor="text1"/>
                <w:sz w:val="22"/>
                <w:szCs w:val="22"/>
                <w:shd w:val="clear" w:color="auto" w:fill="FAFAFA"/>
              </w:rPr>
            </w:pPr>
            <w:r w:rsidRPr="000958E4">
              <w:rPr>
                <w:rFonts w:ascii="Verdana" w:hAnsi="Verdana" w:cs="Calibri"/>
                <w:color w:val="000000" w:themeColor="text1"/>
                <w:sz w:val="22"/>
                <w:szCs w:val="22"/>
                <w:shd w:val="clear" w:color="auto" w:fill="FAFAFA"/>
              </w:rPr>
              <w:t>Annual percentage (%) change in the number of environmentally responsible suppliers</w:t>
            </w:r>
            <w:r w:rsidR="00AF2646" w:rsidRPr="000958E4">
              <w:rPr>
                <w:rFonts w:ascii="Verdana" w:hAnsi="Verdana" w:cs="Calibri"/>
                <w:color w:val="000000" w:themeColor="text1"/>
                <w:sz w:val="22"/>
                <w:szCs w:val="22"/>
                <w:shd w:val="clear" w:color="auto" w:fill="FAFAFA"/>
              </w:rPr>
              <w:t xml:space="preserve"> </w:t>
            </w:r>
            <w:r w:rsidR="00AF2646" w:rsidRPr="000958E4">
              <w:rPr>
                <w:rFonts w:ascii="Verdana" w:hAnsi="Verdana" w:cs="Calibri"/>
                <w:color w:val="000000" w:themeColor="text1"/>
                <w:sz w:val="22"/>
                <w:szCs w:val="22"/>
              </w:rPr>
              <w:t>that meet sustainability criteria</w:t>
            </w:r>
            <w:r w:rsidR="002B2508" w:rsidRPr="000958E4">
              <w:rPr>
                <w:rFonts w:ascii="Verdana" w:hAnsi="Verdana" w:cs="Calibri"/>
                <w:color w:val="000000" w:themeColor="text1"/>
                <w:sz w:val="22"/>
                <w:szCs w:val="22"/>
              </w:rPr>
              <w:t xml:space="preserve">, </w:t>
            </w:r>
            <w:r w:rsidR="00B00119" w:rsidRPr="000958E4">
              <w:rPr>
                <w:rFonts w:ascii="Verdana" w:hAnsi="Verdana" w:cs="Calibri"/>
                <w:color w:val="000000" w:themeColor="text1"/>
                <w:sz w:val="22"/>
                <w:szCs w:val="22"/>
              </w:rPr>
              <w:t>use recycled</w:t>
            </w:r>
            <w:r w:rsidR="00A059F8" w:rsidRPr="000958E4">
              <w:rPr>
                <w:rFonts w:ascii="Verdana" w:hAnsi="Verdana" w:cs="Calibri"/>
                <w:color w:val="000000" w:themeColor="text1"/>
                <w:sz w:val="22"/>
                <w:szCs w:val="22"/>
              </w:rPr>
              <w:t>/ sustainable/ environmentally friendly materials</w:t>
            </w:r>
            <w:r w:rsidR="00AF2646" w:rsidRPr="000958E4">
              <w:rPr>
                <w:rFonts w:ascii="Verdana" w:hAnsi="Verdana" w:cs="Calibri"/>
                <w:color w:val="000000" w:themeColor="text1"/>
                <w:sz w:val="22"/>
                <w:szCs w:val="22"/>
              </w:rPr>
              <w:t xml:space="preserve"> or that possess sustainability certifications.</w:t>
            </w:r>
          </w:p>
          <w:p w14:paraId="7C16C208" w14:textId="79179CC2" w:rsidR="00AF2646" w:rsidRPr="000958E4" w:rsidRDefault="00AF2646" w:rsidP="003F3FCB">
            <w:pPr>
              <w:pStyle w:val="ListParagraph"/>
              <w:numPr>
                <w:ilvl w:val="0"/>
                <w:numId w:val="38"/>
              </w:numPr>
              <w:ind w:left="68" w:hanging="68"/>
              <w:rPr>
                <w:rFonts w:ascii="Verdana" w:hAnsi="Verdana" w:cs="Calibri"/>
                <w:b/>
                <w:bCs/>
                <w:color w:val="000000" w:themeColor="text1"/>
                <w:sz w:val="22"/>
                <w:szCs w:val="22"/>
              </w:rPr>
            </w:pPr>
            <w:r w:rsidRPr="000958E4">
              <w:rPr>
                <w:rFonts w:ascii="Verdana" w:hAnsi="Verdana" w:cs="Calibri"/>
                <w:color w:val="000000" w:themeColor="text1"/>
                <w:sz w:val="22"/>
                <w:szCs w:val="22"/>
              </w:rPr>
              <w:t xml:space="preserve">Annual </w:t>
            </w:r>
            <w:r w:rsidR="00C00867" w:rsidRPr="000958E4">
              <w:rPr>
                <w:rFonts w:ascii="Verdana" w:hAnsi="Verdana" w:cs="Calibri"/>
                <w:color w:val="000000" w:themeColor="text1"/>
                <w:sz w:val="22"/>
                <w:szCs w:val="22"/>
              </w:rPr>
              <w:t>percentage</w:t>
            </w:r>
            <w:r w:rsidRPr="000958E4">
              <w:rPr>
                <w:rFonts w:ascii="Verdana" w:hAnsi="Verdana" w:cs="Calibri"/>
                <w:color w:val="000000" w:themeColor="text1"/>
                <w:sz w:val="22"/>
                <w:szCs w:val="22"/>
              </w:rPr>
              <w:t xml:space="preserve"> (</w:t>
            </w:r>
            <w:r w:rsidR="00C00867" w:rsidRPr="000958E4">
              <w:rPr>
                <w:rFonts w:ascii="Verdana" w:hAnsi="Verdana" w:cs="Calibri"/>
                <w:color w:val="000000" w:themeColor="text1"/>
                <w:sz w:val="22"/>
                <w:szCs w:val="22"/>
              </w:rPr>
              <w:t>%</w:t>
            </w:r>
            <w:r w:rsidRPr="000958E4">
              <w:rPr>
                <w:rFonts w:ascii="Verdana" w:hAnsi="Verdana" w:cs="Calibri"/>
                <w:color w:val="000000" w:themeColor="text1"/>
                <w:sz w:val="22"/>
                <w:szCs w:val="22"/>
              </w:rPr>
              <w:t xml:space="preserve">) </w:t>
            </w:r>
            <w:r w:rsidR="00C00867" w:rsidRPr="000958E4">
              <w:rPr>
                <w:rFonts w:ascii="Verdana" w:hAnsi="Verdana" w:cs="Calibri"/>
                <w:color w:val="000000" w:themeColor="text1"/>
                <w:sz w:val="22"/>
                <w:szCs w:val="22"/>
              </w:rPr>
              <w:t>change in the value of</w:t>
            </w:r>
            <w:r w:rsidRPr="000958E4">
              <w:rPr>
                <w:rFonts w:ascii="Verdana" w:hAnsi="Verdana" w:cs="Calibri"/>
                <w:color w:val="000000" w:themeColor="text1"/>
                <w:sz w:val="22"/>
                <w:szCs w:val="22"/>
              </w:rPr>
              <w:t xml:space="preserve"> contracts awarded to environmentally responsible suppliers that meet sustainability criteria</w:t>
            </w:r>
            <w:r w:rsidR="00A059F8" w:rsidRPr="000958E4">
              <w:rPr>
                <w:rFonts w:ascii="Verdana" w:hAnsi="Verdana" w:cs="Calibri"/>
                <w:color w:val="000000" w:themeColor="text1"/>
                <w:sz w:val="22"/>
                <w:szCs w:val="22"/>
              </w:rPr>
              <w:t>, use recycled/ sustainable/ environmentally friendly materials</w:t>
            </w:r>
            <w:r w:rsidRPr="000958E4">
              <w:rPr>
                <w:rFonts w:ascii="Verdana" w:hAnsi="Verdana" w:cs="Calibri"/>
                <w:color w:val="000000" w:themeColor="text1"/>
                <w:sz w:val="22"/>
                <w:szCs w:val="22"/>
              </w:rPr>
              <w:t xml:space="preserve"> or that possess sustainability certifications.</w:t>
            </w:r>
          </w:p>
        </w:tc>
      </w:tr>
    </w:tbl>
    <w:p w14:paraId="6CC0C055" w14:textId="47CCB5D7" w:rsidR="004C7E74" w:rsidRPr="0064082E" w:rsidRDefault="004C7E74" w:rsidP="00D11AC7">
      <w:pPr>
        <w:pStyle w:val="Heading3"/>
      </w:pPr>
      <w:bookmarkStart w:id="7" w:name="_Toc198029145"/>
      <w:r w:rsidRPr="0064082E">
        <w:t>Green Events and Conferences:</w:t>
      </w:r>
      <w:bookmarkEnd w:id="7"/>
    </w:p>
    <w:p w14:paraId="586E2D51" w14:textId="4BBAFFC4"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5D2E0CD0" w14:textId="77777777" w:rsidR="008D35D6" w:rsidRPr="00DF2ABE" w:rsidRDefault="008D35D6" w:rsidP="00CF4B98">
      <w:pPr>
        <w:rPr>
          <w:rFonts w:ascii="Verdana" w:hAnsi="Verdana" w:cs="Calibri"/>
          <w:sz w:val="22"/>
          <w:szCs w:val="22"/>
          <w:u w:val="single"/>
        </w:rPr>
      </w:pPr>
    </w:p>
    <w:p w14:paraId="399F743E" w14:textId="6844BF53" w:rsidR="004C7E74" w:rsidRPr="00DF2ABE" w:rsidRDefault="004C7E74" w:rsidP="003F3FCB">
      <w:pPr>
        <w:pStyle w:val="ListParagraph"/>
        <w:numPr>
          <w:ilvl w:val="0"/>
          <w:numId w:val="26"/>
        </w:numPr>
        <w:rPr>
          <w:rFonts w:ascii="Verdana" w:hAnsi="Verdana" w:cs="Calibri"/>
          <w:sz w:val="22"/>
          <w:szCs w:val="22"/>
        </w:rPr>
      </w:pPr>
      <w:r w:rsidRPr="00DF2ABE">
        <w:rPr>
          <w:rFonts w:ascii="Verdana" w:hAnsi="Verdana" w:cs="Calibri"/>
          <w:sz w:val="22"/>
          <w:szCs w:val="22"/>
        </w:rPr>
        <w:t>Organize eco-friendly events by reducing single-use plastics, offering virtual attendance options, and sourcing sustainable catering.</w:t>
      </w:r>
    </w:p>
    <w:p w14:paraId="353B2FA3" w14:textId="77777777" w:rsidR="004C7E74" w:rsidRPr="00DF2ABE" w:rsidRDefault="004C7E74" w:rsidP="003F3FCB">
      <w:pPr>
        <w:pStyle w:val="ListParagraph"/>
        <w:numPr>
          <w:ilvl w:val="0"/>
          <w:numId w:val="26"/>
        </w:numPr>
        <w:rPr>
          <w:rFonts w:ascii="Verdana" w:hAnsi="Verdana" w:cs="Calibri"/>
          <w:sz w:val="22"/>
          <w:szCs w:val="22"/>
        </w:rPr>
      </w:pPr>
      <w:r w:rsidRPr="00DF2ABE">
        <w:rPr>
          <w:rFonts w:ascii="Verdana" w:hAnsi="Verdana" w:cs="Calibri"/>
          <w:sz w:val="22"/>
          <w:szCs w:val="22"/>
        </w:rPr>
        <w:t>Partner with venues that meet environmental standards.</w:t>
      </w:r>
    </w:p>
    <w:p w14:paraId="5733F0BB" w14:textId="77777777" w:rsidR="00320FC6" w:rsidRPr="00DF2ABE" w:rsidRDefault="00320FC6" w:rsidP="004C7E74">
      <w:pPr>
        <w:rPr>
          <w:rFonts w:ascii="Verdana" w:hAnsi="Verdana" w:cs="Calibri"/>
          <w:sz w:val="22"/>
          <w:szCs w:val="22"/>
        </w:rPr>
      </w:pPr>
    </w:p>
    <w:p w14:paraId="0C031880" w14:textId="77777777" w:rsidR="009658CD" w:rsidRDefault="009658CD">
      <w:pPr>
        <w:spacing w:after="160" w:line="278" w:lineRule="auto"/>
        <w:rPr>
          <w:rFonts w:ascii="Verdana" w:hAnsi="Verdana" w:cs="Calibri"/>
          <w:sz w:val="22"/>
          <w:szCs w:val="22"/>
          <w:u w:val="single"/>
        </w:rPr>
      </w:pPr>
      <w:r>
        <w:rPr>
          <w:rFonts w:ascii="Verdana" w:hAnsi="Verdana" w:cs="Calibri"/>
          <w:sz w:val="22"/>
          <w:szCs w:val="22"/>
          <w:u w:val="single"/>
        </w:rPr>
        <w:br w:type="page"/>
      </w:r>
    </w:p>
    <w:p w14:paraId="5641EAA2" w14:textId="74701C85" w:rsidR="009576A9" w:rsidRPr="00DF2ABE" w:rsidRDefault="00B94F65" w:rsidP="004C7E74">
      <w:pPr>
        <w:rPr>
          <w:rFonts w:ascii="Verdana" w:hAnsi="Verdana" w:cs="Calibri"/>
          <w:sz w:val="22"/>
          <w:szCs w:val="22"/>
          <w:u w:val="single"/>
        </w:rPr>
      </w:pPr>
      <w:r w:rsidRPr="00DF2ABE">
        <w:rPr>
          <w:rFonts w:ascii="Verdana" w:hAnsi="Verdana" w:cs="Calibri"/>
          <w:sz w:val="22"/>
          <w:szCs w:val="22"/>
          <w:u w:val="single"/>
        </w:rPr>
        <w:lastRenderedPageBreak/>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6DDDA504" w14:textId="77777777" w:rsidR="00320FC6" w:rsidRPr="00DF2ABE" w:rsidRDefault="00320FC6" w:rsidP="004C7E74">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00"/>
        <w:gridCol w:w="4770"/>
      </w:tblGrid>
      <w:tr w:rsidR="00AB07CE" w:rsidRPr="00DF2ABE" w14:paraId="7CFA3C80" w14:textId="77777777" w:rsidTr="00C972AC">
        <w:tc>
          <w:tcPr>
            <w:tcW w:w="4500" w:type="dxa"/>
          </w:tcPr>
          <w:p w14:paraId="61124609" w14:textId="52C55F16"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770" w:type="dxa"/>
          </w:tcPr>
          <w:p w14:paraId="1515B62B" w14:textId="7963ECE5"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4B1053FB" w14:textId="184CF59D" w:rsidTr="00C972AC">
        <w:tc>
          <w:tcPr>
            <w:tcW w:w="4500" w:type="dxa"/>
          </w:tcPr>
          <w:p w14:paraId="08DE1676" w14:textId="200F6B9E" w:rsidR="004C32D5" w:rsidRPr="00DF2ABE" w:rsidRDefault="004C32D5" w:rsidP="00DD0BB9">
            <w:pPr>
              <w:rPr>
                <w:rFonts w:ascii="Verdana" w:hAnsi="Verdana" w:cs="Calibri"/>
                <w:color w:val="000000" w:themeColor="text1"/>
                <w:sz w:val="22"/>
                <w:szCs w:val="22"/>
              </w:rPr>
            </w:pPr>
            <w:r w:rsidRPr="00DF2ABE">
              <w:rPr>
                <w:rFonts w:ascii="Verdana" w:hAnsi="Verdana" w:cs="Calibri"/>
                <w:b/>
                <w:bCs/>
                <w:color w:val="000000" w:themeColor="text1"/>
                <w:sz w:val="22"/>
                <w:szCs w:val="22"/>
              </w:rPr>
              <w:t>Virtual Attendance</w:t>
            </w:r>
            <w:r w:rsidRPr="00DF2ABE">
              <w:rPr>
                <w:rFonts w:ascii="Verdana" w:hAnsi="Verdana" w:cs="Calibri"/>
                <w:color w:val="000000" w:themeColor="text1"/>
                <w:sz w:val="22"/>
                <w:szCs w:val="22"/>
              </w:rPr>
              <w:t xml:space="preserve">: </w:t>
            </w:r>
            <w:r w:rsidR="009C77EC" w:rsidRPr="00DF2ABE">
              <w:rPr>
                <w:rFonts w:ascii="Verdana" w:hAnsi="Verdana" w:cs="Calibri"/>
                <w:color w:val="000000" w:themeColor="text1"/>
                <w:sz w:val="22"/>
                <w:szCs w:val="22"/>
              </w:rPr>
              <w:t xml:space="preserve">Increase </w:t>
            </w:r>
            <w:r w:rsidR="00667623" w:rsidRPr="00DF2ABE">
              <w:rPr>
                <w:rFonts w:ascii="Verdana" w:hAnsi="Verdana" w:cs="Calibri"/>
                <w:color w:val="000000" w:themeColor="text1"/>
                <w:sz w:val="22"/>
                <w:szCs w:val="22"/>
              </w:rPr>
              <w:t>the number of</w:t>
            </w:r>
            <w:r w:rsidRPr="00DF2ABE">
              <w:rPr>
                <w:rFonts w:ascii="Verdana" w:hAnsi="Verdana" w:cs="Calibri"/>
                <w:color w:val="000000" w:themeColor="text1"/>
                <w:sz w:val="22"/>
                <w:szCs w:val="22"/>
              </w:rPr>
              <w:t xml:space="preserve"> attendees opting for virtual participation.</w:t>
            </w:r>
          </w:p>
        </w:tc>
        <w:tc>
          <w:tcPr>
            <w:tcW w:w="4770" w:type="dxa"/>
          </w:tcPr>
          <w:p w14:paraId="5B773AD6" w14:textId="6C1E3D1E" w:rsidR="004C32D5" w:rsidRPr="00241EE8" w:rsidRDefault="00395F6E" w:rsidP="003F3FCB">
            <w:pPr>
              <w:pStyle w:val="ListParagraph"/>
              <w:numPr>
                <w:ilvl w:val="0"/>
                <w:numId w:val="60"/>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A</w:t>
            </w:r>
            <w:r w:rsidRPr="00241EE8">
              <w:rPr>
                <w:rFonts w:ascii="Verdana" w:hAnsi="Verdana"/>
                <w:sz w:val="22"/>
                <w:szCs w:val="22"/>
              </w:rPr>
              <w:t>nnual number of v</w:t>
            </w:r>
            <w:r w:rsidR="00B6203D" w:rsidRPr="00241EE8">
              <w:rPr>
                <w:rFonts w:ascii="Verdana" w:hAnsi="Verdana" w:cs="Calibri"/>
                <w:color w:val="000000" w:themeColor="text1"/>
                <w:sz w:val="22"/>
                <w:szCs w:val="22"/>
              </w:rPr>
              <w:t xml:space="preserve">irtual </w:t>
            </w:r>
            <w:r w:rsidR="007F213F" w:rsidRPr="00241EE8">
              <w:rPr>
                <w:rFonts w:ascii="Verdana" w:hAnsi="Verdana" w:cs="Calibri"/>
                <w:color w:val="000000" w:themeColor="text1"/>
                <w:sz w:val="22"/>
                <w:szCs w:val="22"/>
              </w:rPr>
              <w:t>a</w:t>
            </w:r>
            <w:r w:rsidR="007F213F" w:rsidRPr="00241EE8">
              <w:rPr>
                <w:rFonts w:ascii="Verdana" w:hAnsi="Verdana"/>
                <w:sz w:val="22"/>
                <w:szCs w:val="22"/>
              </w:rPr>
              <w:t>ttendees</w:t>
            </w:r>
            <w:r w:rsidR="00845783" w:rsidRPr="00241EE8">
              <w:rPr>
                <w:rFonts w:ascii="Verdana" w:hAnsi="Verdana" w:cs="Calibri"/>
                <w:color w:val="000000" w:themeColor="text1"/>
                <w:sz w:val="22"/>
                <w:szCs w:val="22"/>
              </w:rPr>
              <w:t xml:space="preserve"> of conferences and events is </w:t>
            </w:r>
            <w:r w:rsidR="00494627" w:rsidRPr="00241EE8">
              <w:rPr>
                <w:rFonts w:ascii="Verdana" w:hAnsi="Verdana" w:cs="Calibri"/>
                <w:color w:val="000000" w:themeColor="text1"/>
                <w:sz w:val="22"/>
                <w:szCs w:val="22"/>
              </w:rPr>
              <w:t>above</w:t>
            </w:r>
            <w:r w:rsidR="00845783" w:rsidRPr="00241EE8">
              <w:rPr>
                <w:rFonts w:ascii="Verdana" w:hAnsi="Verdana" w:cs="Calibri"/>
                <w:color w:val="000000" w:themeColor="text1"/>
                <w:sz w:val="22"/>
                <w:szCs w:val="22"/>
              </w:rPr>
              <w:t xml:space="preserve"> established annual target</w:t>
            </w:r>
            <w:r w:rsidR="00FA309F" w:rsidRPr="007F213F">
              <w:rPr>
                <w:rStyle w:val="FootnoteReference"/>
                <w:rFonts w:ascii="Verdana" w:hAnsi="Verdana" w:cs="Calibri"/>
                <w:color w:val="000000" w:themeColor="text1"/>
                <w:sz w:val="22"/>
                <w:szCs w:val="22"/>
              </w:rPr>
              <w:footnoteReference w:id="1"/>
            </w:r>
          </w:p>
        </w:tc>
      </w:tr>
      <w:tr w:rsidR="00AB07CE" w:rsidRPr="00DF2ABE" w14:paraId="6316EA02" w14:textId="5949EB55" w:rsidTr="00C972AC">
        <w:tc>
          <w:tcPr>
            <w:tcW w:w="4500" w:type="dxa"/>
          </w:tcPr>
          <w:p w14:paraId="4C7296FB" w14:textId="029C796C" w:rsidR="003303FF" w:rsidRPr="00DF2ABE" w:rsidRDefault="003303FF" w:rsidP="003303FF">
            <w:pPr>
              <w:rPr>
                <w:rFonts w:ascii="Verdana" w:hAnsi="Verdana" w:cs="Calibri"/>
                <w:color w:val="000000" w:themeColor="text1"/>
                <w:sz w:val="22"/>
                <w:szCs w:val="22"/>
              </w:rPr>
            </w:pPr>
            <w:r w:rsidRPr="00DF2ABE">
              <w:rPr>
                <w:rFonts w:ascii="Verdana" w:hAnsi="Verdana" w:cs="Calibri"/>
                <w:b/>
                <w:bCs/>
                <w:color w:val="000000" w:themeColor="text1"/>
                <w:sz w:val="22"/>
                <w:szCs w:val="22"/>
              </w:rPr>
              <w:t>Sustainable Suppliers</w:t>
            </w:r>
            <w:r w:rsidRPr="00DF2ABE">
              <w:rPr>
                <w:rFonts w:ascii="Verdana" w:hAnsi="Verdana" w:cs="Calibri"/>
                <w:color w:val="000000" w:themeColor="text1"/>
                <w:sz w:val="22"/>
                <w:szCs w:val="22"/>
              </w:rPr>
              <w:t>: Increase the number of suppliers that meet sustainability standards.</w:t>
            </w:r>
          </w:p>
        </w:tc>
        <w:tc>
          <w:tcPr>
            <w:tcW w:w="4770" w:type="dxa"/>
          </w:tcPr>
          <w:p w14:paraId="274DA215" w14:textId="497A4253" w:rsidR="003303FF" w:rsidRPr="00DF2ABE" w:rsidRDefault="003303FF" w:rsidP="003F3FCB">
            <w:pPr>
              <w:pStyle w:val="ListParagraph"/>
              <w:numPr>
                <w:ilvl w:val="0"/>
                <w:numId w:val="12"/>
              </w:numPr>
              <w:ind w:left="78" w:hanging="90"/>
              <w:rPr>
                <w:rFonts w:ascii="Verdana" w:hAnsi="Verdana" w:cs="Calibri"/>
                <w:color w:val="000000" w:themeColor="text1"/>
                <w:sz w:val="22"/>
                <w:szCs w:val="22"/>
                <w:shd w:val="clear" w:color="auto" w:fill="FAFAFA"/>
              </w:rPr>
            </w:pPr>
            <w:r w:rsidRPr="00DF2ABE">
              <w:rPr>
                <w:rFonts w:ascii="Verdana" w:hAnsi="Verdana" w:cs="Calibri"/>
                <w:color w:val="000000" w:themeColor="text1"/>
                <w:sz w:val="22"/>
                <w:szCs w:val="22"/>
                <w:shd w:val="clear" w:color="auto" w:fill="FAFAFA"/>
              </w:rPr>
              <w:t xml:space="preserve">Annual percentage (%) change in the number of environmentally responsible </w:t>
            </w:r>
            <w:r w:rsidR="00DB4ABF">
              <w:rPr>
                <w:rFonts w:ascii="Verdana" w:hAnsi="Verdana" w:cs="Calibri"/>
                <w:color w:val="000000" w:themeColor="text1"/>
                <w:sz w:val="22"/>
                <w:szCs w:val="22"/>
                <w:shd w:val="clear" w:color="auto" w:fill="FAFAFA"/>
              </w:rPr>
              <w:t xml:space="preserve">venues used </w:t>
            </w:r>
            <w:r w:rsidRPr="00DF2ABE">
              <w:rPr>
                <w:rFonts w:ascii="Verdana" w:hAnsi="Verdana" w:cs="Calibri"/>
                <w:color w:val="000000" w:themeColor="text1"/>
                <w:sz w:val="22"/>
                <w:szCs w:val="22"/>
              </w:rPr>
              <w:t>that meet sustainability criteria</w:t>
            </w:r>
            <w:r w:rsidR="003877E9">
              <w:rPr>
                <w:rFonts w:ascii="Verdana" w:hAnsi="Verdana" w:cs="Calibri"/>
                <w:color w:val="000000" w:themeColor="text1"/>
                <w:sz w:val="22"/>
                <w:szCs w:val="22"/>
              </w:rPr>
              <w:t>, have programs to reduce single use plastics</w:t>
            </w:r>
            <w:r w:rsidRPr="00DF2ABE">
              <w:rPr>
                <w:rFonts w:ascii="Verdana" w:hAnsi="Verdana" w:cs="Calibri"/>
                <w:color w:val="000000" w:themeColor="text1"/>
                <w:sz w:val="22"/>
                <w:szCs w:val="22"/>
              </w:rPr>
              <w:t xml:space="preserve"> or </w:t>
            </w:r>
            <w:r w:rsidR="00F82FAB">
              <w:rPr>
                <w:rFonts w:ascii="Verdana" w:hAnsi="Verdana" w:cs="Calibri"/>
                <w:color w:val="000000" w:themeColor="text1"/>
                <w:sz w:val="22"/>
                <w:szCs w:val="22"/>
              </w:rPr>
              <w:t>offer sustainable catering options</w:t>
            </w:r>
            <w:r w:rsidRPr="00DF2ABE">
              <w:rPr>
                <w:rFonts w:ascii="Verdana" w:hAnsi="Verdana" w:cs="Calibri"/>
                <w:color w:val="000000" w:themeColor="text1"/>
                <w:sz w:val="22"/>
                <w:szCs w:val="22"/>
              </w:rPr>
              <w:t>.</w:t>
            </w:r>
          </w:p>
          <w:p w14:paraId="03D60754" w14:textId="2D17B764" w:rsidR="003303FF" w:rsidRPr="00A00ADC" w:rsidRDefault="003303FF" w:rsidP="003F3FCB">
            <w:pPr>
              <w:pStyle w:val="ListParagraph"/>
              <w:numPr>
                <w:ilvl w:val="0"/>
                <w:numId w:val="12"/>
              </w:numPr>
              <w:ind w:left="78" w:hanging="90"/>
              <w:rPr>
                <w:rFonts w:ascii="Verdana" w:hAnsi="Verdana" w:cs="Calibri"/>
                <w:b/>
                <w:bCs/>
                <w:color w:val="000000" w:themeColor="text1"/>
                <w:sz w:val="22"/>
                <w:szCs w:val="22"/>
              </w:rPr>
            </w:pPr>
            <w:r w:rsidRPr="00DF2ABE">
              <w:rPr>
                <w:rFonts w:ascii="Verdana" w:hAnsi="Verdana" w:cs="Calibri"/>
                <w:color w:val="000000" w:themeColor="text1"/>
                <w:sz w:val="22"/>
                <w:szCs w:val="22"/>
              </w:rPr>
              <w:t xml:space="preserve">Annual percentage (%) change in the value of contracts </w:t>
            </w:r>
            <w:r w:rsidR="00DB4ABF">
              <w:rPr>
                <w:rFonts w:ascii="Verdana" w:hAnsi="Verdana" w:cs="Calibri"/>
                <w:color w:val="000000" w:themeColor="text1"/>
                <w:sz w:val="22"/>
                <w:szCs w:val="22"/>
              </w:rPr>
              <w:t xml:space="preserve">with </w:t>
            </w:r>
            <w:r w:rsidR="00C16669" w:rsidRPr="00272604">
              <w:rPr>
                <w:rFonts w:ascii="Verdana" w:hAnsi="Verdana" w:cs="Calibri"/>
                <w:color w:val="000000" w:themeColor="text1"/>
                <w:sz w:val="22"/>
                <w:szCs w:val="22"/>
              </w:rPr>
              <w:t>e</w:t>
            </w:r>
            <w:r w:rsidR="00C16669" w:rsidRPr="00272604">
              <w:rPr>
                <w:rFonts w:ascii="Verdana" w:hAnsi="Verdana"/>
                <w:sz w:val="22"/>
                <w:szCs w:val="22"/>
              </w:rPr>
              <w:t xml:space="preserve">nvironmentally responsible </w:t>
            </w:r>
            <w:r w:rsidR="00DB4ABF">
              <w:rPr>
                <w:rFonts w:ascii="Verdana" w:hAnsi="Verdana" w:cs="Calibri"/>
                <w:color w:val="000000" w:themeColor="text1"/>
                <w:sz w:val="22"/>
                <w:szCs w:val="22"/>
              </w:rPr>
              <w:t>venues</w:t>
            </w:r>
            <w:r w:rsidR="00224412">
              <w:rPr>
                <w:rFonts w:ascii="Verdana" w:hAnsi="Verdana" w:cs="Calibri"/>
                <w:color w:val="000000" w:themeColor="text1"/>
                <w:sz w:val="22"/>
                <w:szCs w:val="22"/>
              </w:rPr>
              <w:t xml:space="preserve"> that m</w:t>
            </w:r>
            <w:r w:rsidRPr="00DF2ABE">
              <w:rPr>
                <w:rFonts w:ascii="Verdana" w:hAnsi="Verdana" w:cs="Calibri"/>
                <w:color w:val="000000" w:themeColor="text1"/>
                <w:sz w:val="22"/>
                <w:szCs w:val="22"/>
              </w:rPr>
              <w:t>eet sustainability criteria</w:t>
            </w:r>
            <w:r w:rsidR="003877E9">
              <w:rPr>
                <w:rFonts w:ascii="Verdana" w:hAnsi="Verdana" w:cs="Calibri"/>
                <w:color w:val="000000" w:themeColor="text1"/>
                <w:sz w:val="22"/>
                <w:szCs w:val="22"/>
              </w:rPr>
              <w:t>, have programs to reduce single use plastics</w:t>
            </w:r>
            <w:r w:rsidRPr="00DF2ABE">
              <w:rPr>
                <w:rFonts w:ascii="Verdana" w:hAnsi="Verdana" w:cs="Calibri"/>
                <w:color w:val="000000" w:themeColor="text1"/>
                <w:sz w:val="22"/>
                <w:szCs w:val="22"/>
              </w:rPr>
              <w:t xml:space="preserve"> or </w:t>
            </w:r>
            <w:r w:rsidR="00F82FAB">
              <w:rPr>
                <w:rFonts w:ascii="Verdana" w:hAnsi="Verdana" w:cs="Calibri"/>
                <w:color w:val="000000" w:themeColor="text1"/>
                <w:sz w:val="22"/>
                <w:szCs w:val="22"/>
              </w:rPr>
              <w:t xml:space="preserve">offer </w:t>
            </w:r>
            <w:r w:rsidR="00C16669">
              <w:rPr>
                <w:rFonts w:ascii="Verdana" w:hAnsi="Verdana" w:cs="Calibri"/>
                <w:color w:val="000000" w:themeColor="text1"/>
                <w:sz w:val="22"/>
                <w:szCs w:val="22"/>
              </w:rPr>
              <w:t>sustainable</w:t>
            </w:r>
            <w:r w:rsidR="00F82FAB">
              <w:rPr>
                <w:rFonts w:ascii="Verdana" w:hAnsi="Verdana" w:cs="Calibri"/>
                <w:color w:val="000000" w:themeColor="text1"/>
                <w:sz w:val="22"/>
                <w:szCs w:val="22"/>
              </w:rPr>
              <w:t xml:space="preserve"> catering</w:t>
            </w:r>
            <w:r w:rsidR="003B3AF7">
              <w:rPr>
                <w:rFonts w:ascii="Verdana" w:hAnsi="Verdana" w:cs="Calibri"/>
                <w:color w:val="000000" w:themeColor="text1"/>
                <w:sz w:val="22"/>
                <w:szCs w:val="22"/>
              </w:rPr>
              <w:t xml:space="preserve"> options</w:t>
            </w:r>
            <w:r w:rsidRPr="00DF2ABE">
              <w:rPr>
                <w:rFonts w:ascii="Verdana" w:hAnsi="Verdana" w:cs="Calibri"/>
                <w:color w:val="000000" w:themeColor="text1"/>
                <w:sz w:val="22"/>
                <w:szCs w:val="22"/>
              </w:rPr>
              <w:t>.</w:t>
            </w:r>
          </w:p>
        </w:tc>
      </w:tr>
    </w:tbl>
    <w:p w14:paraId="3A9F5423" w14:textId="0D866CCC" w:rsidR="004C7E74" w:rsidRPr="0064082E" w:rsidRDefault="004C7E74" w:rsidP="00D11AC7">
      <w:pPr>
        <w:pStyle w:val="Heading3"/>
      </w:pPr>
      <w:bookmarkStart w:id="8" w:name="_Toc198029146"/>
      <w:r w:rsidRPr="0064082E">
        <w:t>Education and Advocacy:</w:t>
      </w:r>
      <w:bookmarkEnd w:id="8"/>
    </w:p>
    <w:p w14:paraId="69D8E8F9" w14:textId="7F86320B"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1F5158CA" w14:textId="77777777" w:rsidR="008D35D6" w:rsidRPr="00DF2ABE" w:rsidRDefault="008D35D6" w:rsidP="00CF4B98">
      <w:pPr>
        <w:rPr>
          <w:rFonts w:ascii="Verdana" w:hAnsi="Verdana" w:cs="Calibri"/>
          <w:sz w:val="22"/>
          <w:szCs w:val="22"/>
          <w:u w:val="single"/>
        </w:rPr>
      </w:pPr>
    </w:p>
    <w:p w14:paraId="0D6B86FA" w14:textId="77777777" w:rsidR="004C7E74" w:rsidRPr="00DF2ABE" w:rsidRDefault="004C7E74" w:rsidP="003F3FCB">
      <w:pPr>
        <w:pStyle w:val="ListParagraph"/>
        <w:numPr>
          <w:ilvl w:val="0"/>
          <w:numId w:val="27"/>
        </w:numPr>
        <w:rPr>
          <w:rFonts w:ascii="Verdana" w:hAnsi="Verdana" w:cs="Calibri"/>
          <w:sz w:val="22"/>
          <w:szCs w:val="22"/>
        </w:rPr>
      </w:pPr>
      <w:r w:rsidRPr="00DF2ABE">
        <w:rPr>
          <w:rFonts w:ascii="Verdana" w:hAnsi="Verdana" w:cs="Calibri"/>
          <w:sz w:val="22"/>
          <w:szCs w:val="22"/>
        </w:rPr>
        <w:t>Raise awareness of environmental issues within the HR profession.</w:t>
      </w:r>
    </w:p>
    <w:p w14:paraId="65876580" w14:textId="7125EA80" w:rsidR="00B9650E" w:rsidRPr="00DF2ABE" w:rsidRDefault="004C7E74" w:rsidP="003F3FCB">
      <w:pPr>
        <w:pStyle w:val="ListParagraph"/>
        <w:numPr>
          <w:ilvl w:val="0"/>
          <w:numId w:val="27"/>
        </w:numPr>
        <w:rPr>
          <w:rFonts w:ascii="Verdana" w:hAnsi="Verdana" w:cs="Calibri"/>
          <w:sz w:val="22"/>
          <w:szCs w:val="22"/>
        </w:rPr>
      </w:pPr>
      <w:r w:rsidRPr="00DF2ABE">
        <w:rPr>
          <w:rFonts w:ascii="Verdana" w:hAnsi="Verdana" w:cs="Calibri"/>
          <w:sz w:val="22"/>
          <w:szCs w:val="22"/>
        </w:rPr>
        <w:t>Provide tools, resources, and training to help HR professionals incorporate environmental sustainability into workplace policies and practices.</w:t>
      </w:r>
    </w:p>
    <w:p w14:paraId="2ACB72ED" w14:textId="77777777" w:rsidR="008D35D6" w:rsidRPr="00DF2ABE" w:rsidRDefault="008D35D6" w:rsidP="004C7E74">
      <w:pPr>
        <w:rPr>
          <w:rFonts w:ascii="Verdana" w:hAnsi="Verdana" w:cs="Calibri"/>
          <w:sz w:val="22"/>
          <w:szCs w:val="22"/>
        </w:rPr>
      </w:pPr>
    </w:p>
    <w:p w14:paraId="7252ECB6" w14:textId="268E1794" w:rsidR="001B666A" w:rsidRPr="00DF2ABE" w:rsidRDefault="00B94F65" w:rsidP="004C7E74">
      <w:pPr>
        <w:rPr>
          <w:rFonts w:ascii="Verdana" w:hAnsi="Verdana" w:cs="Calibri"/>
          <w:sz w:val="22"/>
          <w:szCs w:val="22"/>
          <w:u w:val="single"/>
        </w:rPr>
      </w:pPr>
      <w:r w:rsidRPr="00DF2ABE">
        <w:rPr>
          <w:rFonts w:ascii="Verdana" w:hAnsi="Verdana" w:cs="Calibri"/>
          <w:sz w:val="22"/>
          <w:szCs w:val="22"/>
          <w:u w:val="single"/>
        </w:rPr>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03B67C87" w14:textId="77777777" w:rsidR="008D35D6" w:rsidRPr="00DF2ABE" w:rsidRDefault="008D35D6" w:rsidP="004C7E74">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00"/>
        <w:gridCol w:w="4770"/>
      </w:tblGrid>
      <w:tr w:rsidR="00AB07CE" w:rsidRPr="00DF2ABE" w14:paraId="5D4067A7" w14:textId="77777777" w:rsidTr="00C972AC">
        <w:tc>
          <w:tcPr>
            <w:tcW w:w="4500" w:type="dxa"/>
          </w:tcPr>
          <w:p w14:paraId="66269055" w14:textId="4A1AD1BC"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770" w:type="dxa"/>
          </w:tcPr>
          <w:p w14:paraId="707BED02" w14:textId="2B10E148"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07F4ACFA" w14:textId="6F667362" w:rsidTr="00C972AC">
        <w:tc>
          <w:tcPr>
            <w:tcW w:w="4500" w:type="dxa"/>
          </w:tcPr>
          <w:p w14:paraId="398394EA" w14:textId="0C88CB1F"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Training Sessions</w:t>
            </w:r>
            <w:r w:rsidRPr="00DF2ABE">
              <w:rPr>
                <w:rFonts w:ascii="Verdana" w:hAnsi="Verdana" w:cs="Calibri"/>
                <w:color w:val="000000" w:themeColor="text1"/>
                <w:sz w:val="22"/>
                <w:szCs w:val="22"/>
              </w:rPr>
              <w:t xml:space="preserve">: Provide environmental awareness training sessions </w:t>
            </w:r>
            <w:r w:rsidR="001D037F">
              <w:rPr>
                <w:rFonts w:ascii="Verdana" w:hAnsi="Verdana" w:cs="Calibri"/>
                <w:color w:val="000000" w:themeColor="text1"/>
                <w:sz w:val="22"/>
                <w:szCs w:val="22"/>
              </w:rPr>
              <w:t xml:space="preserve">to </w:t>
            </w:r>
            <w:r w:rsidRPr="00DF2ABE">
              <w:rPr>
                <w:rFonts w:ascii="Verdana" w:hAnsi="Verdana" w:cs="Calibri"/>
                <w:color w:val="000000" w:themeColor="text1"/>
                <w:sz w:val="22"/>
                <w:szCs w:val="22"/>
              </w:rPr>
              <w:t>professionals on environmental sustainability.</w:t>
            </w:r>
          </w:p>
        </w:tc>
        <w:tc>
          <w:tcPr>
            <w:tcW w:w="4770" w:type="dxa"/>
          </w:tcPr>
          <w:p w14:paraId="48655E74" w14:textId="14257724" w:rsidR="006E1390" w:rsidRPr="00241EE8" w:rsidRDefault="006E1390" w:rsidP="003F3FCB">
            <w:pPr>
              <w:pStyle w:val="ListParagraph"/>
              <w:numPr>
                <w:ilvl w:val="0"/>
                <w:numId w:val="59"/>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 xml:space="preserve">Annual </w:t>
            </w:r>
            <w:r w:rsidR="00ED00C2" w:rsidRPr="00241EE8">
              <w:rPr>
                <w:rFonts w:ascii="Verdana" w:hAnsi="Verdana" w:cs="Calibri"/>
                <w:color w:val="000000" w:themeColor="text1"/>
                <w:sz w:val="22"/>
                <w:szCs w:val="22"/>
              </w:rPr>
              <w:t>n</w:t>
            </w:r>
            <w:r w:rsidR="00ED00C2" w:rsidRPr="00241EE8">
              <w:rPr>
                <w:rFonts w:ascii="Verdana" w:hAnsi="Verdana"/>
                <w:sz w:val="22"/>
                <w:szCs w:val="22"/>
              </w:rPr>
              <w:t>umber</w:t>
            </w:r>
            <w:r w:rsidRPr="00241EE8">
              <w:rPr>
                <w:rFonts w:ascii="Verdana" w:hAnsi="Verdana" w:cs="Calibri"/>
                <w:color w:val="000000" w:themeColor="text1"/>
                <w:sz w:val="22"/>
                <w:szCs w:val="22"/>
              </w:rPr>
              <w:t xml:space="preserve"> of environmental awareness and training programs </w:t>
            </w:r>
            <w:r w:rsidR="00074ED4" w:rsidRPr="00241EE8">
              <w:rPr>
                <w:rFonts w:ascii="Verdana" w:hAnsi="Verdana" w:cs="Calibri"/>
                <w:color w:val="000000" w:themeColor="text1"/>
                <w:sz w:val="22"/>
                <w:szCs w:val="22"/>
              </w:rPr>
              <w:t xml:space="preserve">or initiatives </w:t>
            </w:r>
            <w:r w:rsidRPr="00241EE8">
              <w:rPr>
                <w:rFonts w:ascii="Verdana" w:hAnsi="Verdana" w:cs="Calibri"/>
                <w:color w:val="000000" w:themeColor="text1"/>
                <w:sz w:val="22"/>
                <w:szCs w:val="22"/>
              </w:rPr>
              <w:t>provided.</w:t>
            </w:r>
          </w:p>
        </w:tc>
      </w:tr>
      <w:tr w:rsidR="00AB07CE" w:rsidRPr="00DF2ABE" w14:paraId="51F5321C" w14:textId="77777777" w:rsidTr="00C972AC">
        <w:tc>
          <w:tcPr>
            <w:tcW w:w="4500" w:type="dxa"/>
          </w:tcPr>
          <w:p w14:paraId="29F5C75E" w14:textId="70C00D76" w:rsidR="006E1390" w:rsidRPr="00DF2ABE" w:rsidRDefault="006E1390" w:rsidP="006E1390">
            <w:pPr>
              <w:rPr>
                <w:rFonts w:ascii="Verdana" w:hAnsi="Verdana" w:cs="Calibri"/>
                <w:b/>
                <w:bCs/>
                <w:color w:val="000000" w:themeColor="text1"/>
                <w:sz w:val="22"/>
                <w:szCs w:val="22"/>
              </w:rPr>
            </w:pPr>
            <w:r w:rsidRPr="00DF2ABE">
              <w:rPr>
                <w:rFonts w:ascii="Verdana" w:hAnsi="Verdana" w:cs="Calibri"/>
                <w:b/>
                <w:bCs/>
                <w:color w:val="000000" w:themeColor="text1"/>
                <w:sz w:val="22"/>
                <w:szCs w:val="22"/>
              </w:rPr>
              <w:t xml:space="preserve">Development of Resources and Tools:  </w:t>
            </w:r>
            <w:r w:rsidRPr="00DF2ABE">
              <w:rPr>
                <w:rFonts w:ascii="Verdana" w:hAnsi="Verdana" w:cs="Calibri"/>
                <w:color w:val="000000" w:themeColor="text1"/>
                <w:sz w:val="22"/>
                <w:szCs w:val="22"/>
              </w:rPr>
              <w:t>Provide tools and resources for HR professionals to assist with incorporating environmental sustainability into workplace policies and practices.</w:t>
            </w:r>
          </w:p>
        </w:tc>
        <w:tc>
          <w:tcPr>
            <w:tcW w:w="4770" w:type="dxa"/>
          </w:tcPr>
          <w:p w14:paraId="54EE385D" w14:textId="3EF827E8" w:rsidR="006E1390" w:rsidRPr="00241EE8" w:rsidRDefault="006E1390" w:rsidP="003F3FCB">
            <w:pPr>
              <w:pStyle w:val="ListParagraph"/>
              <w:numPr>
                <w:ilvl w:val="0"/>
                <w:numId w:val="59"/>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Annual number of tools and resources developed</w:t>
            </w:r>
            <w:r w:rsidR="00ED00C2" w:rsidRPr="00241EE8">
              <w:rPr>
                <w:rFonts w:ascii="Verdana" w:hAnsi="Verdana" w:cs="Calibri"/>
                <w:color w:val="000000" w:themeColor="text1"/>
                <w:sz w:val="22"/>
                <w:szCs w:val="22"/>
              </w:rPr>
              <w:t xml:space="preserve"> and </w:t>
            </w:r>
            <w:r w:rsidR="00E81AE0" w:rsidRPr="00241EE8">
              <w:rPr>
                <w:rFonts w:ascii="Verdana" w:hAnsi="Verdana" w:cs="Calibri"/>
                <w:color w:val="000000" w:themeColor="text1"/>
                <w:sz w:val="22"/>
                <w:szCs w:val="22"/>
              </w:rPr>
              <w:t>made available to HR professionals.</w:t>
            </w:r>
          </w:p>
        </w:tc>
      </w:tr>
    </w:tbl>
    <w:p w14:paraId="3DB50ED7" w14:textId="77777777" w:rsidR="000A6F49" w:rsidRDefault="000A6F49">
      <w:pPr>
        <w:spacing w:after="160" w:line="278" w:lineRule="auto"/>
        <w:rPr>
          <w:rFonts w:asciiTheme="majorHAnsi" w:eastAsiaTheme="majorEastAsia" w:hAnsiTheme="majorHAnsi" w:cstheme="majorBidi"/>
          <w:color w:val="0F4761" w:themeColor="accent1" w:themeShade="BF"/>
          <w:sz w:val="32"/>
          <w:szCs w:val="32"/>
        </w:rPr>
      </w:pPr>
      <w:r>
        <w:br w:type="page"/>
      </w:r>
    </w:p>
    <w:p w14:paraId="3DF7F138" w14:textId="200A142F" w:rsidR="00E64F54" w:rsidRPr="0064082E" w:rsidRDefault="00791011" w:rsidP="00D11AC7">
      <w:pPr>
        <w:pStyle w:val="Heading2"/>
      </w:pPr>
      <w:bookmarkStart w:id="9" w:name="_Toc198029147"/>
      <w:r w:rsidRPr="0064082E">
        <w:lastRenderedPageBreak/>
        <w:t>Social Responsibility</w:t>
      </w:r>
      <w:bookmarkEnd w:id="9"/>
    </w:p>
    <w:p w14:paraId="6903C3D3" w14:textId="17F55AC5" w:rsidR="00791011" w:rsidRPr="0064082E" w:rsidRDefault="00791011" w:rsidP="00D11AC7">
      <w:pPr>
        <w:pStyle w:val="Heading3"/>
      </w:pPr>
      <w:bookmarkStart w:id="10" w:name="_Toc198029148"/>
      <w:r w:rsidRPr="0064082E">
        <w:t>Diversity, Equity, and Inclusion (DEI):</w:t>
      </w:r>
      <w:bookmarkEnd w:id="10"/>
    </w:p>
    <w:p w14:paraId="4842BB54" w14:textId="1ABCF1A9"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024FA5B5" w14:textId="77777777" w:rsidR="008D35D6" w:rsidRPr="00DF2ABE" w:rsidRDefault="008D35D6" w:rsidP="00CF4B98">
      <w:pPr>
        <w:rPr>
          <w:rFonts w:ascii="Verdana" w:hAnsi="Verdana" w:cs="Calibri"/>
          <w:sz w:val="22"/>
          <w:szCs w:val="22"/>
          <w:u w:val="single"/>
        </w:rPr>
      </w:pPr>
    </w:p>
    <w:p w14:paraId="507C62AC" w14:textId="77777777" w:rsidR="00791011" w:rsidRPr="00DF2ABE" w:rsidRDefault="00791011" w:rsidP="003F3FCB">
      <w:pPr>
        <w:pStyle w:val="ListParagraph"/>
        <w:numPr>
          <w:ilvl w:val="0"/>
          <w:numId w:val="28"/>
        </w:numPr>
        <w:rPr>
          <w:rFonts w:ascii="Verdana" w:hAnsi="Verdana" w:cs="Calibri"/>
          <w:sz w:val="22"/>
          <w:szCs w:val="22"/>
        </w:rPr>
      </w:pPr>
      <w:r w:rsidRPr="00DF2ABE">
        <w:rPr>
          <w:rFonts w:ascii="Verdana" w:hAnsi="Verdana" w:cs="Calibri"/>
          <w:sz w:val="22"/>
          <w:szCs w:val="22"/>
        </w:rPr>
        <w:t>Maintain an inclusive environment where individuals from diverse backgrounds feel valued and respected.</w:t>
      </w:r>
    </w:p>
    <w:p w14:paraId="4EE24556" w14:textId="77777777" w:rsidR="00791011" w:rsidRPr="00DF2ABE" w:rsidRDefault="00791011" w:rsidP="003F3FCB">
      <w:pPr>
        <w:pStyle w:val="ListParagraph"/>
        <w:numPr>
          <w:ilvl w:val="0"/>
          <w:numId w:val="28"/>
        </w:numPr>
        <w:rPr>
          <w:rFonts w:ascii="Verdana" w:hAnsi="Verdana" w:cs="Calibri"/>
          <w:sz w:val="22"/>
          <w:szCs w:val="22"/>
        </w:rPr>
      </w:pPr>
      <w:r w:rsidRPr="00DF2ABE">
        <w:rPr>
          <w:rFonts w:ascii="Verdana" w:hAnsi="Verdana" w:cs="Calibri"/>
          <w:sz w:val="22"/>
          <w:szCs w:val="22"/>
        </w:rPr>
        <w:t>Develop initiatives that address systemic barriers to equity in the workplace and promote fair representation in leadership roles.</w:t>
      </w:r>
    </w:p>
    <w:p w14:paraId="598AE0D0" w14:textId="77777777" w:rsidR="00791011" w:rsidRPr="00DF2ABE" w:rsidRDefault="00791011" w:rsidP="003F3FCB">
      <w:pPr>
        <w:pStyle w:val="ListParagraph"/>
        <w:numPr>
          <w:ilvl w:val="0"/>
          <w:numId w:val="28"/>
        </w:numPr>
        <w:rPr>
          <w:rFonts w:ascii="Verdana" w:hAnsi="Verdana" w:cs="Calibri"/>
          <w:sz w:val="22"/>
          <w:szCs w:val="22"/>
        </w:rPr>
      </w:pPr>
      <w:r w:rsidRPr="00DF2ABE">
        <w:rPr>
          <w:rFonts w:ascii="Verdana" w:hAnsi="Verdana" w:cs="Calibri"/>
          <w:sz w:val="22"/>
          <w:szCs w:val="22"/>
        </w:rPr>
        <w:t>Regularly review our policies and practices to ensure they align with DEI principles.</w:t>
      </w:r>
    </w:p>
    <w:p w14:paraId="3FDF6CF8" w14:textId="77777777" w:rsidR="00791011" w:rsidRPr="00DF2ABE" w:rsidRDefault="00791011" w:rsidP="003F3FCB">
      <w:pPr>
        <w:pStyle w:val="ListParagraph"/>
        <w:numPr>
          <w:ilvl w:val="0"/>
          <w:numId w:val="28"/>
        </w:numPr>
        <w:rPr>
          <w:rFonts w:ascii="Verdana" w:hAnsi="Verdana" w:cs="Calibri"/>
          <w:sz w:val="22"/>
          <w:szCs w:val="22"/>
        </w:rPr>
      </w:pPr>
      <w:r w:rsidRPr="00DF2ABE">
        <w:rPr>
          <w:rFonts w:ascii="Verdana" w:hAnsi="Verdana" w:cs="Calibri"/>
          <w:sz w:val="22"/>
          <w:szCs w:val="22"/>
        </w:rPr>
        <w:t>In our commitment to reconciliation, we strive to ensure equitable access and opportunities for Indigenous Peoples.</w:t>
      </w:r>
    </w:p>
    <w:p w14:paraId="18F9CB77" w14:textId="77777777" w:rsidR="008D35D6" w:rsidRPr="00DF2ABE" w:rsidRDefault="008D35D6" w:rsidP="00791011">
      <w:pPr>
        <w:rPr>
          <w:rFonts w:ascii="Verdana" w:hAnsi="Verdana" w:cs="Calibri"/>
          <w:sz w:val="22"/>
          <w:szCs w:val="22"/>
        </w:rPr>
      </w:pPr>
    </w:p>
    <w:p w14:paraId="55A29346" w14:textId="7CEBE313" w:rsidR="00C84086" w:rsidRPr="00DF2ABE" w:rsidRDefault="00B94F65" w:rsidP="00791011">
      <w:pPr>
        <w:rPr>
          <w:rFonts w:ascii="Verdana" w:hAnsi="Verdana" w:cs="Calibri"/>
          <w:sz w:val="22"/>
          <w:szCs w:val="22"/>
          <w:u w:val="single"/>
        </w:rPr>
      </w:pPr>
      <w:r w:rsidRPr="00DF2ABE">
        <w:rPr>
          <w:rFonts w:ascii="Verdana" w:hAnsi="Verdana" w:cs="Calibri"/>
          <w:sz w:val="22"/>
          <w:szCs w:val="22"/>
          <w:u w:val="single"/>
        </w:rPr>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7C5FDA8A" w14:textId="77777777" w:rsidR="008D35D6" w:rsidRPr="00DF2ABE" w:rsidRDefault="008D35D6" w:rsidP="00791011">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00"/>
        <w:gridCol w:w="4770"/>
      </w:tblGrid>
      <w:tr w:rsidR="00AB07CE" w:rsidRPr="00DF2ABE" w14:paraId="718B3BDF" w14:textId="77777777" w:rsidTr="00C972AC">
        <w:tc>
          <w:tcPr>
            <w:tcW w:w="4500" w:type="dxa"/>
          </w:tcPr>
          <w:p w14:paraId="561E05F9" w14:textId="092BCBB7"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770" w:type="dxa"/>
          </w:tcPr>
          <w:p w14:paraId="58D8002A" w14:textId="1AC34387"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792D7D96" w14:textId="03DE5D0B" w:rsidTr="00C972AC">
        <w:tc>
          <w:tcPr>
            <w:tcW w:w="4500" w:type="dxa"/>
          </w:tcPr>
          <w:p w14:paraId="1C8A1AA9" w14:textId="5E572281" w:rsidR="006E1390" w:rsidRPr="00B54CBC" w:rsidRDefault="006E1390" w:rsidP="00B54CBC">
            <w:pPr>
              <w:rPr>
                <w:rFonts w:ascii="Verdana" w:hAnsi="Verdana" w:cs="Calibri"/>
                <w:color w:val="000000" w:themeColor="text1"/>
                <w:sz w:val="22"/>
                <w:szCs w:val="22"/>
              </w:rPr>
            </w:pPr>
            <w:r w:rsidRPr="00DF2ABE">
              <w:rPr>
                <w:rFonts w:ascii="Verdana" w:hAnsi="Verdana" w:cs="Calibri"/>
                <w:b/>
                <w:bCs/>
                <w:color w:val="000000" w:themeColor="text1"/>
                <w:sz w:val="22"/>
                <w:szCs w:val="22"/>
              </w:rPr>
              <w:t>Reconciliation with Indigenous Peoples</w:t>
            </w:r>
            <w:r w:rsidRPr="00DF2ABE">
              <w:rPr>
                <w:rFonts w:ascii="Verdana" w:hAnsi="Verdana" w:cs="Calibri"/>
                <w:color w:val="000000" w:themeColor="text1"/>
                <w:sz w:val="22"/>
                <w:szCs w:val="22"/>
              </w:rPr>
              <w:t>: Development and implementation of initiatives directed at individuals with Indigenous heritage that</w:t>
            </w:r>
            <w:r w:rsidR="00CA0DE7">
              <w:rPr>
                <w:rFonts w:ascii="Verdana" w:hAnsi="Verdana" w:cs="Calibri"/>
                <w:color w:val="000000" w:themeColor="text1"/>
                <w:sz w:val="22"/>
                <w:szCs w:val="22"/>
              </w:rPr>
              <w:t xml:space="preserve"> p</w:t>
            </w:r>
            <w:r w:rsidRPr="00DF2ABE">
              <w:rPr>
                <w:rFonts w:ascii="Verdana" w:hAnsi="Verdana" w:cs="Calibri"/>
                <w:color w:val="000000" w:themeColor="text1"/>
                <w:sz w:val="22"/>
                <w:szCs w:val="22"/>
              </w:rPr>
              <w:t>romote reconciliation with Indigenous Peoples</w:t>
            </w:r>
            <w:r w:rsidR="00CA0DE7">
              <w:rPr>
                <w:rFonts w:ascii="Verdana" w:hAnsi="Verdana" w:cs="Calibri"/>
                <w:color w:val="000000" w:themeColor="text1"/>
                <w:sz w:val="22"/>
                <w:szCs w:val="22"/>
              </w:rPr>
              <w:t>.</w:t>
            </w:r>
          </w:p>
        </w:tc>
        <w:tc>
          <w:tcPr>
            <w:tcW w:w="4770" w:type="dxa"/>
          </w:tcPr>
          <w:p w14:paraId="038F8C83" w14:textId="30748A7C" w:rsidR="00D72E81" w:rsidRPr="00241EE8" w:rsidRDefault="00D72E81" w:rsidP="003F3FCB">
            <w:pPr>
              <w:pStyle w:val="ListParagraph"/>
              <w:numPr>
                <w:ilvl w:val="0"/>
                <w:numId w:val="58"/>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Annual number of initiatives promoting reconciliation with Indigenous Peoples.</w:t>
            </w:r>
          </w:p>
          <w:p w14:paraId="04A427CC" w14:textId="31B32DA4" w:rsidR="000C3FF2" w:rsidRPr="00DF2ABE" w:rsidRDefault="000C3FF2" w:rsidP="00241EE8">
            <w:pPr>
              <w:ind w:left="68" w:hanging="68"/>
              <w:rPr>
                <w:rFonts w:ascii="Verdana" w:hAnsi="Verdana" w:cs="Calibri"/>
                <w:color w:val="000000" w:themeColor="text1"/>
                <w:sz w:val="22"/>
                <w:szCs w:val="22"/>
              </w:rPr>
            </w:pPr>
          </w:p>
        </w:tc>
      </w:tr>
      <w:tr w:rsidR="00AB07CE" w:rsidRPr="00DF2ABE" w14:paraId="5D511FE4" w14:textId="50E34DDF" w:rsidTr="00C972AC">
        <w:tc>
          <w:tcPr>
            <w:tcW w:w="4500" w:type="dxa"/>
          </w:tcPr>
          <w:p w14:paraId="1E166C9A" w14:textId="1F839320"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Equity Initiatives</w:t>
            </w:r>
            <w:r w:rsidRPr="00DF2ABE">
              <w:rPr>
                <w:rFonts w:ascii="Verdana" w:hAnsi="Verdana" w:cs="Calibri"/>
                <w:color w:val="000000" w:themeColor="text1"/>
                <w:sz w:val="22"/>
                <w:szCs w:val="22"/>
              </w:rPr>
              <w:t>: Address systemic barriers and their impacts.</w:t>
            </w:r>
          </w:p>
        </w:tc>
        <w:tc>
          <w:tcPr>
            <w:tcW w:w="4770" w:type="dxa"/>
          </w:tcPr>
          <w:p w14:paraId="3B2F463E" w14:textId="44ECC5C6" w:rsidR="006E1390" w:rsidRPr="00241EE8" w:rsidRDefault="00021366" w:rsidP="003F3FCB">
            <w:pPr>
              <w:pStyle w:val="ListParagraph"/>
              <w:numPr>
                <w:ilvl w:val="0"/>
                <w:numId w:val="58"/>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Annual n</w:t>
            </w:r>
            <w:r w:rsidR="00880F6D" w:rsidRPr="00241EE8">
              <w:rPr>
                <w:rFonts w:ascii="Verdana" w:hAnsi="Verdana" w:cs="Calibri"/>
                <w:color w:val="000000" w:themeColor="text1"/>
                <w:sz w:val="22"/>
                <w:szCs w:val="22"/>
              </w:rPr>
              <w:t xml:space="preserve">umber of new initiatives or programs implemented to </w:t>
            </w:r>
            <w:r w:rsidR="00F0519C" w:rsidRPr="00241EE8">
              <w:rPr>
                <w:rFonts w:ascii="Verdana" w:hAnsi="Verdana" w:cs="Calibri"/>
                <w:color w:val="000000" w:themeColor="text1"/>
                <w:sz w:val="22"/>
                <w:szCs w:val="22"/>
              </w:rPr>
              <w:t>reduce or eliminate systemic barriers and the historic impacts of those barriers.</w:t>
            </w:r>
          </w:p>
        </w:tc>
      </w:tr>
      <w:tr w:rsidR="00AB07CE" w:rsidRPr="00DF2ABE" w14:paraId="4410271F" w14:textId="0A7CD792" w:rsidTr="00C972AC">
        <w:tc>
          <w:tcPr>
            <w:tcW w:w="4500" w:type="dxa"/>
          </w:tcPr>
          <w:p w14:paraId="0C4166C4" w14:textId="4BA5D627"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Policy Reviews</w:t>
            </w:r>
            <w:r w:rsidRPr="00DF2ABE">
              <w:rPr>
                <w:rFonts w:ascii="Verdana" w:hAnsi="Verdana" w:cs="Calibri"/>
                <w:color w:val="000000" w:themeColor="text1"/>
                <w:sz w:val="22"/>
                <w:szCs w:val="22"/>
              </w:rPr>
              <w:t xml:space="preserve">: </w:t>
            </w:r>
            <w:r w:rsidR="00A45CF8" w:rsidRPr="00DF2ABE">
              <w:rPr>
                <w:rFonts w:ascii="Verdana" w:hAnsi="Verdana" w:cs="Calibri"/>
                <w:color w:val="000000" w:themeColor="text1"/>
                <w:sz w:val="22"/>
                <w:szCs w:val="22"/>
              </w:rPr>
              <w:t>R</w:t>
            </w:r>
            <w:r w:rsidRPr="00DF2ABE">
              <w:rPr>
                <w:rFonts w:ascii="Verdana" w:hAnsi="Verdana" w:cs="Calibri"/>
                <w:color w:val="000000" w:themeColor="text1"/>
                <w:sz w:val="22"/>
                <w:szCs w:val="22"/>
              </w:rPr>
              <w:t>eview</w:t>
            </w:r>
            <w:r w:rsidR="00A45CF8" w:rsidRPr="00DF2ABE">
              <w:rPr>
                <w:rFonts w:ascii="Verdana" w:hAnsi="Verdana" w:cs="Calibri"/>
                <w:color w:val="000000" w:themeColor="text1"/>
                <w:sz w:val="22"/>
                <w:szCs w:val="22"/>
              </w:rPr>
              <w:t xml:space="preserve"> policies</w:t>
            </w:r>
            <w:r w:rsidRPr="00DF2ABE">
              <w:rPr>
                <w:rFonts w:ascii="Verdana" w:hAnsi="Verdana" w:cs="Calibri"/>
                <w:color w:val="000000" w:themeColor="text1"/>
                <w:sz w:val="22"/>
                <w:szCs w:val="22"/>
              </w:rPr>
              <w:t xml:space="preserve"> to ensure alignment with DEI principles</w:t>
            </w:r>
            <w:r w:rsidR="00A715D9" w:rsidRPr="00DF2ABE">
              <w:rPr>
                <w:rFonts w:ascii="Verdana" w:hAnsi="Verdana" w:cs="Calibri"/>
                <w:color w:val="000000" w:themeColor="text1"/>
                <w:sz w:val="22"/>
                <w:szCs w:val="22"/>
              </w:rPr>
              <w:t xml:space="preserve"> and best practices</w:t>
            </w:r>
            <w:r w:rsidRPr="00DF2ABE">
              <w:rPr>
                <w:rFonts w:ascii="Verdana" w:hAnsi="Verdana" w:cs="Calibri"/>
                <w:color w:val="000000" w:themeColor="text1"/>
                <w:sz w:val="22"/>
                <w:szCs w:val="22"/>
              </w:rPr>
              <w:t>.</w:t>
            </w:r>
          </w:p>
        </w:tc>
        <w:tc>
          <w:tcPr>
            <w:tcW w:w="4770" w:type="dxa"/>
          </w:tcPr>
          <w:p w14:paraId="7266BD00" w14:textId="35ABD636" w:rsidR="006E1390" w:rsidRPr="00241EE8" w:rsidRDefault="00A715D9" w:rsidP="003F3FCB">
            <w:pPr>
              <w:pStyle w:val="ListParagraph"/>
              <w:numPr>
                <w:ilvl w:val="0"/>
                <w:numId w:val="58"/>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 xml:space="preserve">Annual review of policies </w:t>
            </w:r>
            <w:r w:rsidR="00145F06" w:rsidRPr="00241EE8">
              <w:rPr>
                <w:rFonts w:ascii="Verdana" w:hAnsi="Verdana" w:cs="Calibri"/>
                <w:color w:val="000000" w:themeColor="text1"/>
                <w:sz w:val="22"/>
                <w:szCs w:val="22"/>
              </w:rPr>
              <w:t>conducted (yes/no) to ensure alignment with DEI principles and best practices.</w:t>
            </w:r>
          </w:p>
        </w:tc>
      </w:tr>
    </w:tbl>
    <w:p w14:paraId="79644506" w14:textId="20ED2EF1" w:rsidR="00791011" w:rsidRPr="0064082E" w:rsidRDefault="00791011" w:rsidP="00D11AC7">
      <w:pPr>
        <w:pStyle w:val="Heading3"/>
      </w:pPr>
      <w:bookmarkStart w:id="11" w:name="_Toc198029149"/>
      <w:r w:rsidRPr="0064082E">
        <w:t>Workplace Health and Well-being:</w:t>
      </w:r>
      <w:bookmarkEnd w:id="11"/>
    </w:p>
    <w:p w14:paraId="4023EF74" w14:textId="67C9C7F3"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06781F57" w14:textId="77777777" w:rsidR="008D35D6" w:rsidRPr="00DF2ABE" w:rsidRDefault="008D35D6" w:rsidP="00CF4B98">
      <w:pPr>
        <w:rPr>
          <w:rFonts w:ascii="Verdana" w:hAnsi="Verdana" w:cs="Calibri"/>
          <w:sz w:val="22"/>
          <w:szCs w:val="22"/>
          <w:u w:val="single"/>
        </w:rPr>
      </w:pPr>
    </w:p>
    <w:p w14:paraId="16B8FCB4" w14:textId="77777777" w:rsidR="00791011" w:rsidRPr="00DF2ABE" w:rsidRDefault="00791011" w:rsidP="003F3FCB">
      <w:pPr>
        <w:pStyle w:val="ListParagraph"/>
        <w:numPr>
          <w:ilvl w:val="0"/>
          <w:numId w:val="29"/>
        </w:numPr>
        <w:rPr>
          <w:rFonts w:ascii="Verdana" w:hAnsi="Verdana" w:cs="Calibri"/>
          <w:sz w:val="22"/>
          <w:szCs w:val="22"/>
        </w:rPr>
      </w:pPr>
      <w:r w:rsidRPr="00DF2ABE">
        <w:rPr>
          <w:rFonts w:ascii="Verdana" w:hAnsi="Verdana" w:cs="Calibri"/>
          <w:sz w:val="22"/>
          <w:szCs w:val="22"/>
        </w:rPr>
        <w:t>Prioritize the mental, physical, and emotional well-being of our employees and members.</w:t>
      </w:r>
    </w:p>
    <w:p w14:paraId="51C35317" w14:textId="77777777" w:rsidR="00791011" w:rsidRPr="00DF2ABE" w:rsidRDefault="00791011" w:rsidP="003F3FCB">
      <w:pPr>
        <w:pStyle w:val="ListParagraph"/>
        <w:numPr>
          <w:ilvl w:val="0"/>
          <w:numId w:val="29"/>
        </w:numPr>
        <w:rPr>
          <w:rFonts w:ascii="Verdana" w:hAnsi="Verdana" w:cs="Calibri"/>
          <w:sz w:val="22"/>
          <w:szCs w:val="22"/>
        </w:rPr>
      </w:pPr>
      <w:r w:rsidRPr="00DF2ABE">
        <w:rPr>
          <w:rFonts w:ascii="Verdana" w:hAnsi="Verdana" w:cs="Calibri"/>
          <w:sz w:val="22"/>
          <w:szCs w:val="22"/>
        </w:rPr>
        <w:t>Support a healthy work-life balance and offer resources for mental health support.</w:t>
      </w:r>
    </w:p>
    <w:p w14:paraId="4D57810E" w14:textId="77777777" w:rsidR="00791011" w:rsidRPr="00DF2ABE" w:rsidRDefault="00791011" w:rsidP="003F3FCB">
      <w:pPr>
        <w:pStyle w:val="ListParagraph"/>
        <w:numPr>
          <w:ilvl w:val="0"/>
          <w:numId w:val="29"/>
        </w:numPr>
        <w:rPr>
          <w:rFonts w:ascii="Verdana" w:hAnsi="Verdana" w:cs="Calibri"/>
          <w:sz w:val="22"/>
          <w:szCs w:val="22"/>
        </w:rPr>
      </w:pPr>
      <w:r w:rsidRPr="00DF2ABE">
        <w:rPr>
          <w:rFonts w:ascii="Verdana" w:hAnsi="Verdana" w:cs="Calibri"/>
          <w:sz w:val="22"/>
          <w:szCs w:val="22"/>
        </w:rPr>
        <w:t>Ensure psychological safety and an open, respectful workplace culture.</w:t>
      </w:r>
    </w:p>
    <w:p w14:paraId="284F26F3" w14:textId="77777777" w:rsidR="008D35D6" w:rsidRPr="00DF2ABE" w:rsidRDefault="008D35D6" w:rsidP="00791011">
      <w:pPr>
        <w:rPr>
          <w:rFonts w:ascii="Verdana" w:hAnsi="Verdana" w:cs="Calibri"/>
          <w:sz w:val="22"/>
          <w:szCs w:val="22"/>
        </w:rPr>
      </w:pPr>
    </w:p>
    <w:p w14:paraId="6CEEAD70" w14:textId="77777777" w:rsidR="00C80724" w:rsidRDefault="00C80724">
      <w:pPr>
        <w:spacing w:after="160" w:line="278" w:lineRule="auto"/>
        <w:rPr>
          <w:rFonts w:ascii="Verdana" w:hAnsi="Verdana" w:cs="Calibri"/>
          <w:sz w:val="22"/>
          <w:szCs w:val="22"/>
          <w:u w:val="single"/>
        </w:rPr>
      </w:pPr>
      <w:r>
        <w:rPr>
          <w:rFonts w:ascii="Verdana" w:hAnsi="Verdana" w:cs="Calibri"/>
          <w:sz w:val="22"/>
          <w:szCs w:val="22"/>
          <w:u w:val="single"/>
        </w:rPr>
        <w:br w:type="page"/>
      </w:r>
    </w:p>
    <w:p w14:paraId="066602E1" w14:textId="093C64AB" w:rsidR="00CB092A" w:rsidRPr="00DF2ABE" w:rsidRDefault="00B94F65" w:rsidP="00791011">
      <w:pPr>
        <w:rPr>
          <w:rFonts w:ascii="Verdana" w:hAnsi="Verdana" w:cs="Calibri"/>
          <w:sz w:val="22"/>
          <w:szCs w:val="22"/>
          <w:u w:val="single"/>
        </w:rPr>
      </w:pPr>
      <w:r w:rsidRPr="00DF2ABE">
        <w:rPr>
          <w:rFonts w:ascii="Verdana" w:hAnsi="Verdana" w:cs="Calibri"/>
          <w:sz w:val="22"/>
          <w:szCs w:val="22"/>
          <w:u w:val="single"/>
        </w:rPr>
        <w:lastRenderedPageBreak/>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3B2DBB7A" w14:textId="77777777" w:rsidR="008D35D6" w:rsidRPr="00DF2ABE" w:rsidRDefault="008D35D6" w:rsidP="00791011">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00"/>
        <w:gridCol w:w="4770"/>
      </w:tblGrid>
      <w:tr w:rsidR="00AB07CE" w:rsidRPr="00DF2ABE" w14:paraId="13AECA9D" w14:textId="77777777" w:rsidTr="00C972AC">
        <w:tc>
          <w:tcPr>
            <w:tcW w:w="4500" w:type="dxa"/>
          </w:tcPr>
          <w:p w14:paraId="16B55D8C" w14:textId="5C437EF2"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770" w:type="dxa"/>
          </w:tcPr>
          <w:p w14:paraId="46D27A68" w14:textId="0245F016"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076F88BA" w14:textId="212E69EF" w:rsidTr="00C972AC">
        <w:tc>
          <w:tcPr>
            <w:tcW w:w="4500" w:type="dxa"/>
          </w:tcPr>
          <w:p w14:paraId="7552E030" w14:textId="418EA341"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Employee and Member Well-being</w:t>
            </w:r>
            <w:r w:rsidRPr="00DF2ABE">
              <w:rPr>
                <w:rFonts w:ascii="Verdana" w:hAnsi="Verdana" w:cs="Calibri"/>
                <w:color w:val="000000" w:themeColor="text1"/>
                <w:sz w:val="22"/>
                <w:szCs w:val="22"/>
              </w:rPr>
              <w:t xml:space="preserve">: Develop initiatives </w:t>
            </w:r>
            <w:r w:rsidR="00094856" w:rsidRPr="00DF2ABE">
              <w:rPr>
                <w:rFonts w:ascii="Verdana" w:hAnsi="Verdana" w:cs="Calibri"/>
                <w:color w:val="000000" w:themeColor="text1"/>
                <w:sz w:val="22"/>
                <w:szCs w:val="22"/>
              </w:rPr>
              <w:t xml:space="preserve">and provide resources </w:t>
            </w:r>
            <w:r w:rsidRPr="00DF2ABE">
              <w:rPr>
                <w:rFonts w:ascii="Verdana" w:hAnsi="Verdana" w:cs="Calibri"/>
                <w:color w:val="000000" w:themeColor="text1"/>
                <w:sz w:val="22"/>
                <w:szCs w:val="22"/>
              </w:rPr>
              <w:t xml:space="preserve">that promote </w:t>
            </w:r>
            <w:r w:rsidR="00724FE6">
              <w:rPr>
                <w:rFonts w:ascii="Verdana" w:hAnsi="Verdana" w:cs="Calibri"/>
                <w:color w:val="000000" w:themeColor="text1"/>
                <w:sz w:val="22"/>
                <w:szCs w:val="22"/>
              </w:rPr>
              <w:t xml:space="preserve">healthy work-life balance and </w:t>
            </w:r>
            <w:r w:rsidR="008C37F9" w:rsidRPr="00DF2ABE">
              <w:rPr>
                <w:rFonts w:ascii="Verdana" w:hAnsi="Verdana" w:cs="Calibri"/>
                <w:color w:val="000000" w:themeColor="text1"/>
                <w:sz w:val="22"/>
                <w:szCs w:val="22"/>
              </w:rPr>
              <w:t xml:space="preserve">physical, emotional and psychological </w:t>
            </w:r>
            <w:r w:rsidRPr="00DF2ABE">
              <w:rPr>
                <w:rFonts w:ascii="Verdana" w:hAnsi="Verdana" w:cs="Calibri"/>
                <w:color w:val="000000" w:themeColor="text1"/>
                <w:sz w:val="22"/>
                <w:szCs w:val="22"/>
              </w:rPr>
              <w:t>well-being among employees and members.</w:t>
            </w:r>
          </w:p>
        </w:tc>
        <w:tc>
          <w:tcPr>
            <w:tcW w:w="4770" w:type="dxa"/>
          </w:tcPr>
          <w:p w14:paraId="0CA2C806" w14:textId="308502C4" w:rsidR="00310403" w:rsidRPr="00241EE8" w:rsidRDefault="005E5EFE" w:rsidP="003F3FCB">
            <w:pPr>
              <w:pStyle w:val="ListParagraph"/>
              <w:numPr>
                <w:ilvl w:val="0"/>
                <w:numId w:val="57"/>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 xml:space="preserve">Annual number of initiatives conducted </w:t>
            </w:r>
            <w:r w:rsidR="00094856" w:rsidRPr="00241EE8">
              <w:rPr>
                <w:rFonts w:ascii="Verdana" w:hAnsi="Verdana" w:cs="Calibri"/>
                <w:color w:val="000000" w:themeColor="text1"/>
                <w:sz w:val="22"/>
                <w:szCs w:val="22"/>
              </w:rPr>
              <w:t xml:space="preserve">and/or resources provided </w:t>
            </w:r>
            <w:r w:rsidRPr="00241EE8">
              <w:rPr>
                <w:rFonts w:ascii="Verdana" w:hAnsi="Verdana" w:cs="Calibri"/>
                <w:color w:val="000000" w:themeColor="text1"/>
                <w:sz w:val="22"/>
                <w:szCs w:val="22"/>
              </w:rPr>
              <w:t xml:space="preserve">to promote </w:t>
            </w:r>
            <w:r w:rsidR="00724FE6" w:rsidRPr="00241EE8">
              <w:rPr>
                <w:rFonts w:ascii="Verdana" w:hAnsi="Verdana" w:cs="Calibri"/>
                <w:color w:val="000000" w:themeColor="text1"/>
                <w:sz w:val="22"/>
                <w:szCs w:val="22"/>
              </w:rPr>
              <w:t xml:space="preserve">healthy work-life balance and </w:t>
            </w:r>
            <w:r w:rsidRPr="00241EE8">
              <w:rPr>
                <w:rFonts w:ascii="Verdana" w:hAnsi="Verdana" w:cs="Calibri"/>
                <w:color w:val="000000" w:themeColor="text1"/>
                <w:sz w:val="22"/>
                <w:szCs w:val="22"/>
              </w:rPr>
              <w:t>physical, emotional and psychological well-being among employees and members.</w:t>
            </w:r>
          </w:p>
        </w:tc>
      </w:tr>
    </w:tbl>
    <w:p w14:paraId="30FEDEE9" w14:textId="62C76362" w:rsidR="00791011" w:rsidRPr="0064082E" w:rsidRDefault="00791011" w:rsidP="00D11AC7">
      <w:pPr>
        <w:pStyle w:val="Heading3"/>
      </w:pPr>
      <w:bookmarkStart w:id="12" w:name="_Toc198029150"/>
      <w:r w:rsidRPr="0064082E">
        <w:t>Community Engagement and Volunteerism:</w:t>
      </w:r>
      <w:bookmarkEnd w:id="12"/>
    </w:p>
    <w:p w14:paraId="27403D5B" w14:textId="3D780044"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51E9B4A3" w14:textId="77777777" w:rsidR="008D35D6" w:rsidRPr="00DF2ABE" w:rsidRDefault="008D35D6" w:rsidP="00CF4B98">
      <w:pPr>
        <w:rPr>
          <w:rFonts w:ascii="Verdana" w:hAnsi="Verdana" w:cs="Calibri"/>
          <w:sz w:val="22"/>
          <w:szCs w:val="22"/>
          <w:u w:val="single"/>
        </w:rPr>
      </w:pPr>
    </w:p>
    <w:p w14:paraId="3CBA6EE8" w14:textId="77777777" w:rsidR="00791011" w:rsidRPr="00DF2ABE" w:rsidRDefault="00791011" w:rsidP="003F3FCB">
      <w:pPr>
        <w:pStyle w:val="ListParagraph"/>
        <w:numPr>
          <w:ilvl w:val="0"/>
          <w:numId w:val="30"/>
        </w:numPr>
        <w:rPr>
          <w:rFonts w:ascii="Verdana" w:hAnsi="Verdana" w:cs="Calibri"/>
          <w:sz w:val="22"/>
          <w:szCs w:val="22"/>
        </w:rPr>
      </w:pPr>
      <w:r w:rsidRPr="00DF2ABE">
        <w:rPr>
          <w:rFonts w:ascii="Verdana" w:hAnsi="Verdana" w:cs="Calibri"/>
          <w:sz w:val="22"/>
          <w:szCs w:val="22"/>
        </w:rPr>
        <w:t>Support local communities through volunteer initiatives and partnerships with community organizations.</w:t>
      </w:r>
    </w:p>
    <w:p w14:paraId="573D8116" w14:textId="2B70DD4A" w:rsidR="00791011" w:rsidRPr="00DF2ABE" w:rsidRDefault="00791011" w:rsidP="003F3FCB">
      <w:pPr>
        <w:pStyle w:val="ListParagraph"/>
        <w:numPr>
          <w:ilvl w:val="0"/>
          <w:numId w:val="30"/>
        </w:numPr>
        <w:rPr>
          <w:rFonts w:ascii="Verdana" w:hAnsi="Verdana" w:cs="Calibri"/>
          <w:sz w:val="22"/>
          <w:szCs w:val="22"/>
        </w:rPr>
      </w:pPr>
      <w:r w:rsidRPr="00DF2ABE">
        <w:rPr>
          <w:rFonts w:ascii="Verdana" w:hAnsi="Verdana" w:cs="Calibri"/>
          <w:sz w:val="22"/>
          <w:szCs w:val="22"/>
        </w:rPr>
        <w:t>Encourage our members to participate in volunteer activities that promote social good.</w:t>
      </w:r>
    </w:p>
    <w:p w14:paraId="38CF7450" w14:textId="77777777" w:rsidR="008D35D6" w:rsidRPr="00DF2ABE" w:rsidRDefault="008D35D6" w:rsidP="00791011">
      <w:pPr>
        <w:rPr>
          <w:rFonts w:ascii="Verdana" w:hAnsi="Verdana" w:cs="Calibri"/>
          <w:sz w:val="22"/>
          <w:szCs w:val="22"/>
        </w:rPr>
      </w:pPr>
    </w:p>
    <w:p w14:paraId="0EAEF3F0" w14:textId="44695004" w:rsidR="00CB092A" w:rsidRPr="00DF2ABE" w:rsidRDefault="00B94F65" w:rsidP="00791011">
      <w:pPr>
        <w:rPr>
          <w:rFonts w:ascii="Verdana" w:hAnsi="Verdana" w:cs="Calibri"/>
          <w:sz w:val="22"/>
          <w:szCs w:val="22"/>
          <w:u w:val="single"/>
        </w:rPr>
      </w:pPr>
      <w:r w:rsidRPr="00DF2ABE">
        <w:rPr>
          <w:rFonts w:ascii="Verdana" w:hAnsi="Verdana" w:cs="Calibri"/>
          <w:sz w:val="22"/>
          <w:szCs w:val="22"/>
          <w:u w:val="single"/>
        </w:rPr>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277D3EA3" w14:textId="77777777" w:rsidR="008D35D6" w:rsidRPr="00DF2ABE" w:rsidRDefault="008D35D6" w:rsidP="00791011">
      <w:pPr>
        <w:rPr>
          <w:rFonts w:ascii="Verdana" w:hAnsi="Verdana" w:cs="Calibri"/>
          <w:sz w:val="22"/>
          <w:szCs w:val="22"/>
          <w:u w:val="single"/>
        </w:rPr>
      </w:pPr>
    </w:p>
    <w:tbl>
      <w:tblPr>
        <w:tblStyle w:val="TableGrid"/>
        <w:tblW w:w="9270" w:type="dxa"/>
        <w:tblInd w:w="-5" w:type="dxa"/>
        <w:tblLook w:val="04A0" w:firstRow="1" w:lastRow="0" w:firstColumn="1" w:lastColumn="0" w:noHBand="0" w:noVBand="1"/>
      </w:tblPr>
      <w:tblGrid>
        <w:gridCol w:w="4500"/>
        <w:gridCol w:w="4770"/>
      </w:tblGrid>
      <w:tr w:rsidR="00AB07CE" w:rsidRPr="00DF2ABE" w14:paraId="4CB6990C" w14:textId="77777777" w:rsidTr="00C972AC">
        <w:tc>
          <w:tcPr>
            <w:tcW w:w="4500" w:type="dxa"/>
          </w:tcPr>
          <w:p w14:paraId="748775CF" w14:textId="7A0951CE"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770" w:type="dxa"/>
          </w:tcPr>
          <w:p w14:paraId="0BBF80A3" w14:textId="4C3DB09E"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0A45E94E" w14:textId="6AB01374" w:rsidTr="00C972AC">
        <w:tc>
          <w:tcPr>
            <w:tcW w:w="4500" w:type="dxa"/>
          </w:tcPr>
          <w:p w14:paraId="3DD75E35" w14:textId="018E14C2" w:rsidR="006E1390" w:rsidRPr="00DF2ABE" w:rsidRDefault="007E23C3" w:rsidP="004D0BC8">
            <w:pPr>
              <w:ind w:right="110"/>
              <w:rPr>
                <w:rFonts w:ascii="Verdana" w:hAnsi="Verdana" w:cs="Calibri"/>
                <w:color w:val="000000" w:themeColor="text1"/>
                <w:sz w:val="22"/>
                <w:szCs w:val="22"/>
              </w:rPr>
            </w:pPr>
            <w:r w:rsidRPr="00DF2ABE">
              <w:rPr>
                <w:rFonts w:ascii="Verdana" w:hAnsi="Verdana" w:cs="Calibri"/>
                <w:b/>
                <w:bCs/>
                <w:color w:val="000000" w:themeColor="text1"/>
                <w:sz w:val="22"/>
                <w:szCs w:val="22"/>
              </w:rPr>
              <w:t>Community</w:t>
            </w:r>
            <w:r w:rsidR="006E1390" w:rsidRPr="00DF2ABE">
              <w:rPr>
                <w:rFonts w:ascii="Verdana" w:hAnsi="Verdana" w:cs="Calibri"/>
                <w:b/>
                <w:bCs/>
                <w:color w:val="000000" w:themeColor="text1"/>
                <w:sz w:val="22"/>
                <w:szCs w:val="22"/>
              </w:rPr>
              <w:t xml:space="preserve"> </w:t>
            </w:r>
            <w:r w:rsidR="00B6693B" w:rsidRPr="00DF2ABE">
              <w:rPr>
                <w:rFonts w:ascii="Verdana" w:hAnsi="Verdana" w:cs="Calibri"/>
                <w:b/>
                <w:bCs/>
                <w:color w:val="000000" w:themeColor="text1"/>
                <w:sz w:val="22"/>
                <w:szCs w:val="22"/>
              </w:rPr>
              <w:t xml:space="preserve">and Charity </w:t>
            </w:r>
            <w:r w:rsidR="006E1390" w:rsidRPr="00DF2ABE">
              <w:rPr>
                <w:rFonts w:ascii="Verdana" w:hAnsi="Verdana" w:cs="Calibri"/>
                <w:b/>
                <w:bCs/>
                <w:color w:val="000000" w:themeColor="text1"/>
                <w:sz w:val="22"/>
                <w:szCs w:val="22"/>
              </w:rPr>
              <w:t>Initiatives</w:t>
            </w:r>
            <w:r w:rsidR="006E1390" w:rsidRPr="00DF2ABE">
              <w:rPr>
                <w:rFonts w:ascii="Verdana" w:hAnsi="Verdana" w:cs="Calibri"/>
                <w:color w:val="000000" w:themeColor="text1"/>
                <w:sz w:val="22"/>
                <w:szCs w:val="22"/>
              </w:rPr>
              <w:t xml:space="preserve">: </w:t>
            </w:r>
            <w:r w:rsidRPr="00DF2ABE">
              <w:rPr>
                <w:rFonts w:ascii="Verdana" w:hAnsi="Verdana" w:cs="Calibri"/>
                <w:color w:val="000000" w:themeColor="text1"/>
                <w:sz w:val="22"/>
                <w:szCs w:val="22"/>
              </w:rPr>
              <w:t xml:space="preserve">Support local community </w:t>
            </w:r>
            <w:r w:rsidR="00EE429D" w:rsidRPr="00DF2ABE">
              <w:rPr>
                <w:rFonts w:ascii="Verdana" w:hAnsi="Verdana" w:cs="Calibri"/>
                <w:color w:val="000000" w:themeColor="text1"/>
                <w:sz w:val="22"/>
                <w:szCs w:val="22"/>
              </w:rPr>
              <w:t xml:space="preserve">development </w:t>
            </w:r>
            <w:r w:rsidR="00A75001" w:rsidRPr="00DF2ABE">
              <w:rPr>
                <w:rFonts w:ascii="Verdana" w:hAnsi="Verdana" w:cs="Calibri"/>
                <w:color w:val="000000" w:themeColor="text1"/>
                <w:sz w:val="22"/>
                <w:szCs w:val="22"/>
              </w:rPr>
              <w:t>initiatives</w:t>
            </w:r>
            <w:r w:rsidR="002174D6" w:rsidRPr="00DF2ABE">
              <w:rPr>
                <w:rFonts w:ascii="Verdana" w:hAnsi="Verdana" w:cs="Calibri"/>
                <w:color w:val="000000" w:themeColor="text1"/>
                <w:sz w:val="22"/>
                <w:szCs w:val="22"/>
              </w:rPr>
              <w:t xml:space="preserve"> through</w:t>
            </w:r>
            <w:r w:rsidR="00A2579E" w:rsidRPr="00DF2ABE">
              <w:rPr>
                <w:rFonts w:ascii="Verdana" w:hAnsi="Verdana" w:cs="Calibri"/>
                <w:color w:val="000000" w:themeColor="text1"/>
                <w:sz w:val="22"/>
                <w:szCs w:val="22"/>
              </w:rPr>
              <w:t xml:space="preserve"> employee/member participation and</w:t>
            </w:r>
            <w:r w:rsidR="002174D6" w:rsidRPr="00DF2ABE">
              <w:rPr>
                <w:rFonts w:ascii="Verdana" w:hAnsi="Verdana" w:cs="Calibri"/>
                <w:color w:val="000000" w:themeColor="text1"/>
                <w:sz w:val="22"/>
                <w:szCs w:val="22"/>
              </w:rPr>
              <w:t xml:space="preserve"> financial and in-kind donations</w:t>
            </w:r>
            <w:r w:rsidR="006E1390" w:rsidRPr="00DF2ABE">
              <w:rPr>
                <w:rFonts w:ascii="Verdana" w:hAnsi="Verdana" w:cs="Calibri"/>
                <w:color w:val="000000" w:themeColor="text1"/>
                <w:sz w:val="22"/>
                <w:szCs w:val="22"/>
              </w:rPr>
              <w:t>.</w:t>
            </w:r>
          </w:p>
        </w:tc>
        <w:tc>
          <w:tcPr>
            <w:tcW w:w="4770" w:type="dxa"/>
          </w:tcPr>
          <w:p w14:paraId="7FE742E5" w14:textId="4BFE086B" w:rsidR="00B6693B" w:rsidRPr="00241EE8" w:rsidRDefault="00A2579E" w:rsidP="003F3FCB">
            <w:pPr>
              <w:pStyle w:val="ListParagraph"/>
              <w:numPr>
                <w:ilvl w:val="0"/>
                <w:numId w:val="56"/>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 xml:space="preserve">Annual </w:t>
            </w:r>
            <w:r w:rsidR="00D719AE" w:rsidRPr="00241EE8">
              <w:rPr>
                <w:rFonts w:ascii="Verdana" w:hAnsi="Verdana" w:cs="Calibri"/>
                <w:color w:val="000000" w:themeColor="text1"/>
                <w:sz w:val="22"/>
                <w:szCs w:val="22"/>
              </w:rPr>
              <w:t>number of community development initiatives supported</w:t>
            </w:r>
            <w:r w:rsidR="00CC45F7" w:rsidRPr="00241EE8">
              <w:rPr>
                <w:rFonts w:ascii="Verdana" w:hAnsi="Verdana" w:cs="Calibri"/>
                <w:color w:val="000000" w:themeColor="text1"/>
                <w:sz w:val="22"/>
                <w:szCs w:val="22"/>
              </w:rPr>
              <w:t xml:space="preserve"> through donations</w:t>
            </w:r>
            <w:r w:rsidR="00DA2797" w:rsidRPr="00241EE8">
              <w:rPr>
                <w:rFonts w:ascii="Verdana" w:hAnsi="Verdana" w:cs="Calibri"/>
                <w:color w:val="000000" w:themeColor="text1"/>
                <w:sz w:val="22"/>
                <w:szCs w:val="22"/>
              </w:rPr>
              <w:t xml:space="preserve">, </w:t>
            </w:r>
            <w:r w:rsidR="00CC45F7" w:rsidRPr="00241EE8">
              <w:rPr>
                <w:rFonts w:ascii="Verdana" w:hAnsi="Verdana" w:cs="Calibri"/>
                <w:color w:val="000000" w:themeColor="text1"/>
                <w:sz w:val="22"/>
                <w:szCs w:val="22"/>
              </w:rPr>
              <w:t>employee/member participation</w:t>
            </w:r>
            <w:r w:rsidR="000958E4" w:rsidRPr="00241EE8">
              <w:rPr>
                <w:rFonts w:ascii="Verdana" w:hAnsi="Verdana" w:cs="Calibri"/>
                <w:color w:val="000000" w:themeColor="text1"/>
                <w:sz w:val="22"/>
                <w:szCs w:val="22"/>
              </w:rPr>
              <w:t xml:space="preserve">, </w:t>
            </w:r>
            <w:r w:rsidR="002531A4" w:rsidRPr="00241EE8">
              <w:rPr>
                <w:rFonts w:ascii="Verdana" w:hAnsi="Verdana" w:cs="Calibri"/>
                <w:color w:val="000000" w:themeColor="text1"/>
                <w:sz w:val="22"/>
                <w:szCs w:val="22"/>
              </w:rPr>
              <w:t>volunteering</w:t>
            </w:r>
            <w:r w:rsidR="00DA2797" w:rsidRPr="00241EE8">
              <w:rPr>
                <w:rFonts w:ascii="Verdana" w:hAnsi="Verdana" w:cs="Calibri"/>
                <w:color w:val="000000" w:themeColor="text1"/>
                <w:sz w:val="22"/>
                <w:szCs w:val="22"/>
              </w:rPr>
              <w:t>, or other forms of support</w:t>
            </w:r>
            <w:r w:rsidR="00CC45F7" w:rsidRPr="00241EE8">
              <w:rPr>
                <w:rFonts w:ascii="Verdana" w:hAnsi="Verdana" w:cs="Calibri"/>
                <w:color w:val="000000" w:themeColor="text1"/>
                <w:sz w:val="22"/>
                <w:szCs w:val="22"/>
              </w:rPr>
              <w:t>.</w:t>
            </w:r>
          </w:p>
        </w:tc>
      </w:tr>
    </w:tbl>
    <w:p w14:paraId="2F0AD7B1" w14:textId="7D5B97B1" w:rsidR="00CB092A" w:rsidRPr="0064082E" w:rsidRDefault="00CB092A" w:rsidP="00595AD0">
      <w:pPr>
        <w:rPr>
          <w:rFonts w:ascii="Verdana" w:hAnsi="Verdana" w:cs="Calibri"/>
          <w:color w:val="242424"/>
          <w:sz w:val="26"/>
          <w:szCs w:val="26"/>
        </w:rPr>
      </w:pPr>
    </w:p>
    <w:p w14:paraId="6D8E1BC8" w14:textId="1433ECFF" w:rsidR="00791011" w:rsidRPr="0064082E" w:rsidRDefault="00791011" w:rsidP="00D11AC7">
      <w:pPr>
        <w:pStyle w:val="Heading3"/>
      </w:pPr>
      <w:bookmarkStart w:id="13" w:name="_Toc198029151"/>
      <w:r w:rsidRPr="0064082E">
        <w:t>Education and Professional Development:</w:t>
      </w:r>
      <w:bookmarkEnd w:id="13"/>
    </w:p>
    <w:p w14:paraId="224ACA44" w14:textId="3742FE8B"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70FE12EB" w14:textId="77777777" w:rsidR="008D35D6" w:rsidRPr="00DF2ABE" w:rsidRDefault="008D35D6" w:rsidP="00CF4B98">
      <w:pPr>
        <w:rPr>
          <w:rFonts w:ascii="Verdana" w:hAnsi="Verdana" w:cs="Calibri"/>
          <w:sz w:val="22"/>
          <w:szCs w:val="22"/>
          <w:u w:val="single"/>
        </w:rPr>
      </w:pPr>
    </w:p>
    <w:p w14:paraId="7FCCABFB" w14:textId="77777777" w:rsidR="00791011" w:rsidRPr="00DF2ABE" w:rsidRDefault="00791011" w:rsidP="003F3FCB">
      <w:pPr>
        <w:pStyle w:val="ListParagraph"/>
        <w:numPr>
          <w:ilvl w:val="0"/>
          <w:numId w:val="31"/>
        </w:numPr>
        <w:rPr>
          <w:rFonts w:ascii="Verdana" w:hAnsi="Verdana" w:cs="Calibri"/>
          <w:sz w:val="22"/>
          <w:szCs w:val="22"/>
        </w:rPr>
      </w:pPr>
      <w:r w:rsidRPr="00DF2ABE">
        <w:rPr>
          <w:rFonts w:ascii="Verdana" w:hAnsi="Verdana" w:cs="Calibri"/>
          <w:sz w:val="22"/>
          <w:szCs w:val="22"/>
        </w:rPr>
        <w:t>Provide ongoing learning opportunities to help HR professionals enhance their understanding of ESG principles.</w:t>
      </w:r>
    </w:p>
    <w:p w14:paraId="69EEC4C7" w14:textId="77777777" w:rsidR="00791011" w:rsidRPr="00DF2ABE" w:rsidRDefault="00791011" w:rsidP="003F3FCB">
      <w:pPr>
        <w:pStyle w:val="ListParagraph"/>
        <w:numPr>
          <w:ilvl w:val="0"/>
          <w:numId w:val="31"/>
        </w:numPr>
        <w:rPr>
          <w:rFonts w:ascii="Verdana" w:hAnsi="Verdana" w:cs="Calibri"/>
          <w:sz w:val="22"/>
          <w:szCs w:val="22"/>
        </w:rPr>
      </w:pPr>
      <w:r w:rsidRPr="00DF2ABE">
        <w:rPr>
          <w:rFonts w:ascii="Verdana" w:hAnsi="Verdana" w:cs="Calibri"/>
          <w:sz w:val="22"/>
          <w:szCs w:val="22"/>
        </w:rPr>
        <w:t>Develop resources and tools that empower HR professionals to implement socially responsible practices in their organizations.</w:t>
      </w:r>
    </w:p>
    <w:p w14:paraId="590A9F04" w14:textId="77777777" w:rsidR="008D35D6" w:rsidRPr="00DF2ABE" w:rsidRDefault="008D35D6" w:rsidP="00791011">
      <w:pPr>
        <w:rPr>
          <w:rFonts w:ascii="Verdana" w:hAnsi="Verdana" w:cs="Calibri"/>
          <w:sz w:val="22"/>
          <w:szCs w:val="22"/>
        </w:rPr>
      </w:pPr>
    </w:p>
    <w:p w14:paraId="5ED460F5" w14:textId="14BB7DB3" w:rsidR="009C6295" w:rsidRPr="00DF2ABE" w:rsidRDefault="00B94F65" w:rsidP="00791011">
      <w:pPr>
        <w:rPr>
          <w:rFonts w:ascii="Verdana" w:hAnsi="Verdana" w:cs="Calibri"/>
          <w:sz w:val="22"/>
          <w:szCs w:val="22"/>
          <w:u w:val="single"/>
        </w:rPr>
      </w:pPr>
      <w:r w:rsidRPr="00DF2ABE">
        <w:rPr>
          <w:rFonts w:ascii="Verdana" w:hAnsi="Verdana" w:cs="Calibri"/>
          <w:sz w:val="22"/>
          <w:szCs w:val="22"/>
          <w:u w:val="single"/>
        </w:rPr>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50704549" w14:textId="77777777" w:rsidR="008D35D6" w:rsidRPr="00DF2ABE" w:rsidRDefault="008D35D6" w:rsidP="00791011">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00"/>
        <w:gridCol w:w="4770"/>
      </w:tblGrid>
      <w:tr w:rsidR="00AB07CE" w:rsidRPr="00DF2ABE" w14:paraId="7035BFE0" w14:textId="77777777" w:rsidTr="00C972AC">
        <w:tc>
          <w:tcPr>
            <w:tcW w:w="4500" w:type="dxa"/>
          </w:tcPr>
          <w:p w14:paraId="21733521" w14:textId="51EF2188"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770" w:type="dxa"/>
          </w:tcPr>
          <w:p w14:paraId="5BCA052F" w14:textId="1E2849C7"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7ABB221A" w14:textId="36BD0F4E" w:rsidTr="00C972AC">
        <w:tc>
          <w:tcPr>
            <w:tcW w:w="4500" w:type="dxa"/>
          </w:tcPr>
          <w:p w14:paraId="5C45BEF2" w14:textId="7F67ACB8" w:rsidR="00E11A4C" w:rsidRPr="00DF2ABE" w:rsidRDefault="00E11A4C" w:rsidP="00E11A4C">
            <w:pPr>
              <w:rPr>
                <w:rFonts w:ascii="Verdana" w:hAnsi="Verdana" w:cs="Calibri"/>
                <w:color w:val="000000" w:themeColor="text1"/>
                <w:sz w:val="22"/>
                <w:szCs w:val="22"/>
              </w:rPr>
            </w:pPr>
            <w:r w:rsidRPr="00DF2ABE">
              <w:rPr>
                <w:rFonts w:ascii="Verdana" w:hAnsi="Verdana" w:cs="Calibri"/>
                <w:b/>
                <w:bCs/>
                <w:color w:val="000000" w:themeColor="text1"/>
                <w:sz w:val="22"/>
                <w:szCs w:val="22"/>
              </w:rPr>
              <w:t>Learning Opportunities</w:t>
            </w:r>
            <w:r w:rsidRPr="00DF2ABE">
              <w:rPr>
                <w:rFonts w:ascii="Verdana" w:hAnsi="Verdana" w:cs="Calibri"/>
                <w:color w:val="000000" w:themeColor="text1"/>
                <w:sz w:val="22"/>
                <w:szCs w:val="22"/>
              </w:rPr>
              <w:t>: Provide relevant ESG</w:t>
            </w:r>
            <w:r w:rsidR="00B27E76">
              <w:rPr>
                <w:rFonts w:ascii="Verdana" w:hAnsi="Verdana" w:cs="Calibri"/>
                <w:color w:val="000000" w:themeColor="text1"/>
                <w:sz w:val="22"/>
                <w:szCs w:val="22"/>
              </w:rPr>
              <w:t xml:space="preserve"> </w:t>
            </w:r>
            <w:r w:rsidRPr="00DF2ABE">
              <w:rPr>
                <w:rFonts w:ascii="Verdana" w:hAnsi="Verdana" w:cs="Calibri"/>
                <w:color w:val="000000" w:themeColor="text1"/>
                <w:sz w:val="22"/>
                <w:szCs w:val="22"/>
              </w:rPr>
              <w:t>learning opportunities</w:t>
            </w:r>
            <w:r w:rsidR="008C1550">
              <w:rPr>
                <w:rFonts w:ascii="Verdana" w:hAnsi="Verdana" w:cs="Calibri"/>
                <w:color w:val="000000" w:themeColor="text1"/>
                <w:sz w:val="22"/>
                <w:szCs w:val="22"/>
              </w:rPr>
              <w:t>, tools, resources</w:t>
            </w:r>
            <w:r w:rsidRPr="00DF2ABE">
              <w:rPr>
                <w:rFonts w:ascii="Verdana" w:hAnsi="Verdana" w:cs="Calibri"/>
                <w:color w:val="000000" w:themeColor="text1"/>
                <w:sz w:val="22"/>
                <w:szCs w:val="22"/>
              </w:rPr>
              <w:t xml:space="preserve"> </w:t>
            </w:r>
            <w:r w:rsidR="00782D97">
              <w:rPr>
                <w:rFonts w:ascii="Verdana" w:hAnsi="Verdana" w:cs="Calibri"/>
                <w:color w:val="000000" w:themeColor="text1"/>
                <w:sz w:val="22"/>
                <w:szCs w:val="22"/>
              </w:rPr>
              <w:t xml:space="preserve">and materials </w:t>
            </w:r>
            <w:r w:rsidR="008B045E">
              <w:rPr>
                <w:rFonts w:ascii="Verdana" w:hAnsi="Verdana" w:cs="Calibri"/>
                <w:color w:val="000000" w:themeColor="text1"/>
                <w:sz w:val="22"/>
                <w:szCs w:val="22"/>
              </w:rPr>
              <w:t>to</w:t>
            </w:r>
            <w:r w:rsidRPr="00DF2ABE">
              <w:rPr>
                <w:rFonts w:ascii="Verdana" w:hAnsi="Verdana" w:cs="Calibri"/>
                <w:color w:val="000000" w:themeColor="text1"/>
                <w:sz w:val="22"/>
                <w:szCs w:val="22"/>
              </w:rPr>
              <w:t xml:space="preserve"> HR Professionals</w:t>
            </w:r>
            <w:r w:rsidR="006D5841">
              <w:rPr>
                <w:rFonts w:ascii="Verdana" w:hAnsi="Verdana" w:cs="Calibri"/>
                <w:color w:val="000000" w:themeColor="text1"/>
                <w:sz w:val="22"/>
                <w:szCs w:val="22"/>
              </w:rPr>
              <w:t xml:space="preserve"> to assist with incorporating </w:t>
            </w:r>
            <w:r w:rsidR="007F2D7E" w:rsidRPr="00DF2ABE">
              <w:rPr>
                <w:rFonts w:ascii="Verdana" w:hAnsi="Verdana" w:cs="Calibri"/>
                <w:color w:val="000000" w:themeColor="text1"/>
                <w:sz w:val="22"/>
                <w:szCs w:val="22"/>
              </w:rPr>
              <w:t>socially responsible practices into their policies and workplaces</w:t>
            </w:r>
            <w:r w:rsidRPr="00DF2ABE">
              <w:rPr>
                <w:rFonts w:ascii="Verdana" w:hAnsi="Verdana" w:cs="Calibri"/>
                <w:color w:val="000000" w:themeColor="text1"/>
                <w:sz w:val="22"/>
                <w:szCs w:val="22"/>
              </w:rPr>
              <w:t xml:space="preserve">. </w:t>
            </w:r>
          </w:p>
        </w:tc>
        <w:tc>
          <w:tcPr>
            <w:tcW w:w="4770" w:type="dxa"/>
          </w:tcPr>
          <w:p w14:paraId="0E00FADB" w14:textId="7F658941" w:rsidR="00E11A4C" w:rsidRPr="00241EE8" w:rsidRDefault="00E11A4C" w:rsidP="003F3FCB">
            <w:pPr>
              <w:pStyle w:val="ListParagraph"/>
              <w:numPr>
                <w:ilvl w:val="0"/>
                <w:numId w:val="55"/>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 xml:space="preserve">Annual number of </w:t>
            </w:r>
            <w:r w:rsidR="00782D97" w:rsidRPr="00241EE8">
              <w:rPr>
                <w:rFonts w:ascii="Verdana" w:hAnsi="Verdana" w:cs="Calibri"/>
                <w:color w:val="000000" w:themeColor="text1"/>
                <w:sz w:val="22"/>
                <w:szCs w:val="22"/>
              </w:rPr>
              <w:t>ESG</w:t>
            </w:r>
            <w:r w:rsidRPr="00241EE8">
              <w:rPr>
                <w:rFonts w:ascii="Verdana" w:hAnsi="Verdana" w:cs="Calibri"/>
                <w:color w:val="000000" w:themeColor="text1"/>
                <w:sz w:val="22"/>
                <w:szCs w:val="22"/>
              </w:rPr>
              <w:t xml:space="preserve"> </w:t>
            </w:r>
            <w:r w:rsidR="008B045E" w:rsidRPr="00241EE8">
              <w:rPr>
                <w:rFonts w:ascii="Verdana" w:hAnsi="Verdana" w:cs="Calibri"/>
                <w:color w:val="000000" w:themeColor="text1"/>
                <w:sz w:val="22"/>
                <w:szCs w:val="22"/>
              </w:rPr>
              <w:t xml:space="preserve">learning opportunities, tools, resources and/or materials </w:t>
            </w:r>
            <w:r w:rsidR="00683B4C" w:rsidRPr="00241EE8">
              <w:rPr>
                <w:rFonts w:ascii="Verdana" w:hAnsi="Verdana" w:cs="Calibri"/>
                <w:color w:val="000000" w:themeColor="text1"/>
                <w:sz w:val="22"/>
                <w:szCs w:val="22"/>
              </w:rPr>
              <w:t>developed and disseminated</w:t>
            </w:r>
            <w:r w:rsidRPr="00241EE8">
              <w:rPr>
                <w:rFonts w:ascii="Verdana" w:hAnsi="Verdana" w:cs="Calibri"/>
                <w:color w:val="000000" w:themeColor="text1"/>
                <w:sz w:val="22"/>
                <w:szCs w:val="22"/>
              </w:rPr>
              <w:t>.</w:t>
            </w:r>
          </w:p>
        </w:tc>
      </w:tr>
    </w:tbl>
    <w:p w14:paraId="4B1CA6FF" w14:textId="45E913DD" w:rsidR="00460949" w:rsidRPr="0064082E" w:rsidRDefault="00DA2BD9" w:rsidP="00D11AC7">
      <w:pPr>
        <w:pStyle w:val="Heading2"/>
      </w:pPr>
      <w:bookmarkStart w:id="14" w:name="_Toc198029152"/>
      <w:r w:rsidRPr="0064082E">
        <w:lastRenderedPageBreak/>
        <w:t>Governance Excellence</w:t>
      </w:r>
      <w:bookmarkEnd w:id="14"/>
    </w:p>
    <w:p w14:paraId="1FA56F58" w14:textId="77777777" w:rsidR="005007DB" w:rsidRPr="0064082E" w:rsidRDefault="005007DB" w:rsidP="00D11AC7">
      <w:pPr>
        <w:pStyle w:val="Heading3"/>
      </w:pPr>
      <w:bookmarkStart w:id="15" w:name="_Toc198029153"/>
      <w:r w:rsidRPr="0064082E">
        <w:t>Board Leadership and Oversight:</w:t>
      </w:r>
      <w:bookmarkEnd w:id="15"/>
    </w:p>
    <w:p w14:paraId="33DD4FF3" w14:textId="4ED3D53C"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048F5F08" w14:textId="77777777" w:rsidR="008D35D6" w:rsidRPr="00DF2ABE" w:rsidRDefault="008D35D6" w:rsidP="00CF4B98">
      <w:pPr>
        <w:rPr>
          <w:rFonts w:ascii="Verdana" w:hAnsi="Verdana" w:cs="Calibri"/>
          <w:sz w:val="22"/>
          <w:szCs w:val="22"/>
          <w:u w:val="single"/>
        </w:rPr>
      </w:pPr>
    </w:p>
    <w:p w14:paraId="28AD51B8" w14:textId="77777777" w:rsidR="005007DB" w:rsidRPr="00DF2ABE" w:rsidRDefault="005007DB" w:rsidP="003F3FCB">
      <w:pPr>
        <w:pStyle w:val="ListParagraph"/>
        <w:numPr>
          <w:ilvl w:val="0"/>
          <w:numId w:val="32"/>
        </w:numPr>
        <w:rPr>
          <w:rFonts w:ascii="Verdana" w:hAnsi="Verdana" w:cs="Calibri"/>
          <w:sz w:val="22"/>
          <w:szCs w:val="22"/>
        </w:rPr>
      </w:pPr>
      <w:r w:rsidRPr="00DF2ABE">
        <w:rPr>
          <w:rFonts w:ascii="Verdana" w:hAnsi="Verdana" w:cs="Calibri"/>
          <w:sz w:val="22"/>
          <w:szCs w:val="22"/>
        </w:rPr>
        <w:t>Ensure that our Board of Directors reflects diverse perspectives and possesses the skills needed to provide effective governance.</w:t>
      </w:r>
    </w:p>
    <w:p w14:paraId="1C24D604" w14:textId="77777777" w:rsidR="005007DB" w:rsidRPr="00DF2ABE" w:rsidRDefault="005007DB" w:rsidP="003F3FCB">
      <w:pPr>
        <w:pStyle w:val="ListParagraph"/>
        <w:numPr>
          <w:ilvl w:val="0"/>
          <w:numId w:val="32"/>
        </w:numPr>
        <w:rPr>
          <w:rFonts w:ascii="Verdana" w:hAnsi="Verdana" w:cs="Calibri"/>
          <w:sz w:val="22"/>
          <w:szCs w:val="22"/>
        </w:rPr>
      </w:pPr>
      <w:r w:rsidRPr="00DF2ABE">
        <w:rPr>
          <w:rFonts w:ascii="Verdana" w:hAnsi="Verdana" w:cs="Calibri"/>
          <w:sz w:val="22"/>
          <w:szCs w:val="22"/>
        </w:rPr>
        <w:t>Regularly review and update governance policies to reflect best practices and regulatory requirements.</w:t>
      </w:r>
    </w:p>
    <w:p w14:paraId="4F4297CA" w14:textId="77777777" w:rsidR="008D35D6" w:rsidRPr="00DF2ABE" w:rsidRDefault="008D35D6" w:rsidP="005007DB">
      <w:pPr>
        <w:rPr>
          <w:rFonts w:ascii="Verdana" w:hAnsi="Verdana" w:cs="Calibri"/>
          <w:sz w:val="22"/>
          <w:szCs w:val="22"/>
        </w:rPr>
      </w:pPr>
    </w:p>
    <w:p w14:paraId="1FFCB586" w14:textId="4E257F48" w:rsidR="00EB45FE" w:rsidRPr="00DF2ABE" w:rsidRDefault="00B94F65" w:rsidP="005007DB">
      <w:pPr>
        <w:rPr>
          <w:rFonts w:ascii="Verdana" w:hAnsi="Verdana" w:cs="Calibri"/>
          <w:sz w:val="22"/>
          <w:szCs w:val="22"/>
          <w:u w:val="single"/>
        </w:rPr>
      </w:pPr>
      <w:r w:rsidRPr="00DF2ABE">
        <w:rPr>
          <w:rFonts w:ascii="Verdana" w:hAnsi="Verdana" w:cs="Calibri"/>
          <w:sz w:val="22"/>
          <w:szCs w:val="22"/>
          <w:u w:val="single"/>
        </w:rPr>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6DDDF139" w14:textId="77777777" w:rsidR="008D35D6" w:rsidRPr="00DF2ABE" w:rsidRDefault="008D35D6" w:rsidP="005007DB">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00"/>
        <w:gridCol w:w="4770"/>
      </w:tblGrid>
      <w:tr w:rsidR="00AB07CE" w:rsidRPr="00DF2ABE" w14:paraId="2835809F" w14:textId="77777777" w:rsidTr="00C972AC">
        <w:tc>
          <w:tcPr>
            <w:tcW w:w="4500" w:type="dxa"/>
          </w:tcPr>
          <w:p w14:paraId="0B6D1961" w14:textId="064EE6BE"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770" w:type="dxa"/>
          </w:tcPr>
          <w:p w14:paraId="73734546" w14:textId="2F05D507"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70DC78E8" w14:textId="7377510B" w:rsidTr="00C972AC">
        <w:tc>
          <w:tcPr>
            <w:tcW w:w="4500" w:type="dxa"/>
          </w:tcPr>
          <w:p w14:paraId="5FAC5241" w14:textId="57BAE0EC"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Board Diversity</w:t>
            </w:r>
            <w:r w:rsidR="00B41590" w:rsidRPr="00DF2ABE">
              <w:rPr>
                <w:rFonts w:ascii="Verdana" w:hAnsi="Verdana" w:cs="Calibri"/>
                <w:b/>
                <w:bCs/>
                <w:color w:val="000000" w:themeColor="text1"/>
                <w:sz w:val="22"/>
                <w:szCs w:val="22"/>
              </w:rPr>
              <w:t xml:space="preserve"> of Perspective</w:t>
            </w:r>
            <w:r w:rsidRPr="00DF2ABE">
              <w:rPr>
                <w:rFonts w:ascii="Verdana" w:hAnsi="Verdana" w:cs="Calibri"/>
                <w:color w:val="000000" w:themeColor="text1"/>
                <w:sz w:val="22"/>
                <w:szCs w:val="22"/>
              </w:rPr>
              <w:t xml:space="preserve">: </w:t>
            </w:r>
            <w:r w:rsidR="00D6022A" w:rsidRPr="00DF2ABE">
              <w:rPr>
                <w:rFonts w:ascii="Verdana" w:hAnsi="Verdana" w:cs="Calibri"/>
                <w:color w:val="000000" w:themeColor="text1"/>
                <w:sz w:val="22"/>
                <w:szCs w:val="22"/>
              </w:rPr>
              <w:t>Ensure the BoD reflects</w:t>
            </w:r>
            <w:r w:rsidR="00B41590" w:rsidRPr="00DF2ABE">
              <w:rPr>
                <w:rFonts w:ascii="Verdana" w:hAnsi="Verdana" w:cs="Calibri"/>
                <w:color w:val="000000" w:themeColor="text1"/>
                <w:sz w:val="22"/>
                <w:szCs w:val="22"/>
              </w:rPr>
              <w:t xml:space="preserve"> the diverse perspectives of CPHR</w:t>
            </w:r>
            <w:r w:rsidR="00855819" w:rsidRPr="00DF2ABE">
              <w:rPr>
                <w:rFonts w:ascii="Verdana" w:hAnsi="Verdana" w:cs="Calibri"/>
                <w:color w:val="000000" w:themeColor="text1"/>
                <w:sz w:val="22"/>
                <w:szCs w:val="22"/>
              </w:rPr>
              <w:t xml:space="preserve"> Canada</w:t>
            </w:r>
            <w:r w:rsidR="00B41590" w:rsidRPr="00DF2ABE">
              <w:rPr>
                <w:rFonts w:ascii="Verdana" w:hAnsi="Verdana" w:cs="Calibri"/>
                <w:color w:val="000000" w:themeColor="text1"/>
                <w:sz w:val="22"/>
                <w:szCs w:val="22"/>
              </w:rPr>
              <w:t>’s membership.</w:t>
            </w:r>
          </w:p>
        </w:tc>
        <w:tc>
          <w:tcPr>
            <w:tcW w:w="4770" w:type="dxa"/>
          </w:tcPr>
          <w:p w14:paraId="1A30F2AA" w14:textId="19AFABD7" w:rsidR="006E1390" w:rsidRPr="00DF2ABE" w:rsidRDefault="00140029" w:rsidP="003F3FCB">
            <w:pPr>
              <w:pStyle w:val="ListParagraph"/>
              <w:numPr>
                <w:ilvl w:val="0"/>
                <w:numId w:val="18"/>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 xml:space="preserve">Annual </w:t>
            </w:r>
            <w:r w:rsidR="00683B4C">
              <w:rPr>
                <w:rFonts w:ascii="Verdana" w:hAnsi="Verdana" w:cs="Calibri"/>
                <w:color w:val="000000" w:themeColor="text1"/>
                <w:sz w:val="22"/>
                <w:szCs w:val="22"/>
              </w:rPr>
              <w:t>review</w:t>
            </w:r>
            <w:r w:rsidRPr="00DF2ABE">
              <w:rPr>
                <w:rFonts w:ascii="Verdana" w:hAnsi="Verdana" w:cs="Calibri"/>
                <w:color w:val="000000" w:themeColor="text1"/>
                <w:sz w:val="22"/>
                <w:szCs w:val="22"/>
              </w:rPr>
              <w:t xml:space="preserve"> </w:t>
            </w:r>
            <w:r w:rsidR="00574C73" w:rsidRPr="00DF2ABE">
              <w:rPr>
                <w:rFonts w:ascii="Verdana" w:hAnsi="Verdana" w:cs="Calibri"/>
                <w:color w:val="000000" w:themeColor="text1"/>
                <w:sz w:val="22"/>
                <w:szCs w:val="22"/>
              </w:rPr>
              <w:t xml:space="preserve">conducted (yes/no) of </w:t>
            </w:r>
            <w:r w:rsidR="003F6BB2" w:rsidRPr="00DF2ABE">
              <w:rPr>
                <w:rFonts w:ascii="Verdana" w:hAnsi="Verdana" w:cs="Calibri"/>
                <w:color w:val="000000" w:themeColor="text1"/>
                <w:sz w:val="22"/>
                <w:szCs w:val="22"/>
              </w:rPr>
              <w:t>BoD</w:t>
            </w:r>
            <w:r w:rsidR="00574C73" w:rsidRPr="00DF2ABE">
              <w:rPr>
                <w:rFonts w:ascii="Verdana" w:hAnsi="Verdana" w:cs="Calibri"/>
                <w:color w:val="000000" w:themeColor="text1"/>
                <w:sz w:val="22"/>
                <w:szCs w:val="22"/>
              </w:rPr>
              <w:t xml:space="preserve"> diversity.</w:t>
            </w:r>
          </w:p>
          <w:p w14:paraId="436D0A48" w14:textId="64EE5C85" w:rsidR="00574C73" w:rsidRPr="00DF2ABE" w:rsidRDefault="00D851FD" w:rsidP="003F3FCB">
            <w:pPr>
              <w:pStyle w:val="ListParagraph"/>
              <w:numPr>
                <w:ilvl w:val="0"/>
                <w:numId w:val="18"/>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 xml:space="preserve">Actions initiated (yes/no) to </w:t>
            </w:r>
            <w:r w:rsidR="003F6BB2" w:rsidRPr="00DF2ABE">
              <w:rPr>
                <w:rFonts w:ascii="Verdana" w:hAnsi="Verdana" w:cs="Calibri"/>
                <w:color w:val="000000" w:themeColor="text1"/>
                <w:sz w:val="22"/>
                <w:szCs w:val="22"/>
              </w:rPr>
              <w:t>address gaps in BoD diversity targets.</w:t>
            </w:r>
          </w:p>
        </w:tc>
      </w:tr>
      <w:tr w:rsidR="00AB07CE" w:rsidRPr="00DF2ABE" w14:paraId="30CE0BC4" w14:textId="77777777" w:rsidTr="00C972AC">
        <w:tc>
          <w:tcPr>
            <w:tcW w:w="4500" w:type="dxa"/>
          </w:tcPr>
          <w:p w14:paraId="69646CD9" w14:textId="036012FA" w:rsidR="00BB5E5D" w:rsidRPr="00DF2ABE" w:rsidRDefault="00BB5E5D" w:rsidP="006E1390">
            <w:pPr>
              <w:rPr>
                <w:rFonts w:ascii="Verdana" w:hAnsi="Verdana" w:cs="Calibri"/>
                <w:b/>
                <w:bCs/>
                <w:color w:val="000000" w:themeColor="text1"/>
                <w:sz w:val="22"/>
                <w:szCs w:val="22"/>
              </w:rPr>
            </w:pPr>
            <w:r w:rsidRPr="00DF2ABE">
              <w:rPr>
                <w:rFonts w:ascii="Verdana" w:hAnsi="Verdana" w:cs="Calibri"/>
                <w:b/>
                <w:bCs/>
                <w:color w:val="000000" w:themeColor="text1"/>
                <w:sz w:val="22"/>
                <w:szCs w:val="22"/>
              </w:rPr>
              <w:t xml:space="preserve">Skills for Effective Governance: </w:t>
            </w:r>
            <w:r w:rsidRPr="00DF2ABE">
              <w:rPr>
                <w:rFonts w:ascii="Verdana" w:hAnsi="Verdana" w:cs="Calibri"/>
                <w:color w:val="000000" w:themeColor="text1"/>
                <w:sz w:val="22"/>
                <w:szCs w:val="22"/>
              </w:rPr>
              <w:t xml:space="preserve"> Ensure the </w:t>
            </w:r>
            <w:r w:rsidR="00401CD4" w:rsidRPr="00DF2ABE">
              <w:rPr>
                <w:rFonts w:ascii="Verdana" w:hAnsi="Verdana" w:cs="Calibri"/>
                <w:color w:val="000000" w:themeColor="text1"/>
                <w:sz w:val="22"/>
                <w:szCs w:val="22"/>
              </w:rPr>
              <w:t>Board of Directors</w:t>
            </w:r>
            <w:r w:rsidR="00F0571B" w:rsidRPr="00DF2ABE">
              <w:rPr>
                <w:rFonts w:ascii="Verdana" w:hAnsi="Verdana" w:cs="Calibri"/>
                <w:color w:val="000000" w:themeColor="text1"/>
                <w:sz w:val="22"/>
                <w:szCs w:val="22"/>
              </w:rPr>
              <w:t xml:space="preserve"> have needed skills for effective governance.</w:t>
            </w:r>
          </w:p>
        </w:tc>
        <w:tc>
          <w:tcPr>
            <w:tcW w:w="4770" w:type="dxa"/>
          </w:tcPr>
          <w:p w14:paraId="4AF0B092" w14:textId="77777777" w:rsidR="00F0571B" w:rsidRPr="004B3C19" w:rsidRDefault="0050033E" w:rsidP="003F3FCB">
            <w:pPr>
              <w:pStyle w:val="ListParagraph"/>
              <w:numPr>
                <w:ilvl w:val="0"/>
                <w:numId w:val="41"/>
              </w:numPr>
              <w:ind w:left="68" w:hanging="68"/>
              <w:rPr>
                <w:rFonts w:ascii="Verdana" w:hAnsi="Verdana" w:cs="Calibri"/>
                <w:color w:val="000000" w:themeColor="text1"/>
                <w:sz w:val="22"/>
                <w:szCs w:val="22"/>
              </w:rPr>
            </w:pPr>
            <w:r w:rsidRPr="004B3C19">
              <w:rPr>
                <w:rFonts w:ascii="Verdana" w:hAnsi="Verdana" w:cs="Calibri"/>
                <w:color w:val="000000" w:themeColor="text1"/>
                <w:sz w:val="22"/>
                <w:szCs w:val="22"/>
              </w:rPr>
              <w:t xml:space="preserve">Annual review conducted (yes/no) of </w:t>
            </w:r>
            <w:proofErr w:type="spellStart"/>
            <w:r w:rsidRPr="004B3C19">
              <w:rPr>
                <w:rFonts w:ascii="Verdana" w:hAnsi="Verdana" w:cs="Calibri"/>
                <w:color w:val="000000" w:themeColor="text1"/>
                <w:sz w:val="22"/>
                <w:szCs w:val="22"/>
              </w:rPr>
              <w:t>BoD</w:t>
            </w:r>
            <w:proofErr w:type="spellEnd"/>
            <w:r w:rsidRPr="004B3C19">
              <w:rPr>
                <w:rFonts w:ascii="Verdana" w:hAnsi="Verdana" w:cs="Calibri"/>
                <w:color w:val="000000" w:themeColor="text1"/>
                <w:sz w:val="22"/>
                <w:szCs w:val="22"/>
              </w:rPr>
              <w:t xml:space="preserve"> </w:t>
            </w:r>
            <w:r w:rsidR="0074143C" w:rsidRPr="004B3C19">
              <w:rPr>
                <w:rFonts w:ascii="Verdana" w:hAnsi="Verdana" w:cs="Calibri"/>
                <w:color w:val="000000" w:themeColor="text1"/>
                <w:sz w:val="22"/>
                <w:szCs w:val="22"/>
              </w:rPr>
              <w:t xml:space="preserve">required </w:t>
            </w:r>
            <w:r w:rsidR="00F0571B" w:rsidRPr="004B3C19">
              <w:rPr>
                <w:rFonts w:ascii="Verdana" w:hAnsi="Verdana" w:cs="Calibri"/>
                <w:color w:val="000000" w:themeColor="text1"/>
                <w:sz w:val="22"/>
                <w:szCs w:val="22"/>
              </w:rPr>
              <w:t xml:space="preserve">competencies. </w:t>
            </w:r>
          </w:p>
          <w:p w14:paraId="4CB0AC47" w14:textId="38F42F84" w:rsidR="007D490D" w:rsidRPr="004B3C19" w:rsidRDefault="007D490D" w:rsidP="003F3FCB">
            <w:pPr>
              <w:pStyle w:val="ListParagraph"/>
              <w:numPr>
                <w:ilvl w:val="0"/>
                <w:numId w:val="41"/>
              </w:numPr>
              <w:ind w:left="68" w:hanging="68"/>
              <w:rPr>
                <w:rFonts w:ascii="Verdana" w:hAnsi="Verdana" w:cs="Calibri"/>
                <w:color w:val="000000" w:themeColor="text1"/>
                <w:sz w:val="22"/>
                <w:szCs w:val="22"/>
              </w:rPr>
            </w:pPr>
            <w:r w:rsidRPr="004B3C19">
              <w:rPr>
                <w:rFonts w:ascii="Verdana" w:hAnsi="Verdana" w:cs="Calibri"/>
                <w:color w:val="000000" w:themeColor="text1"/>
                <w:sz w:val="22"/>
                <w:szCs w:val="22"/>
              </w:rPr>
              <w:t xml:space="preserve">Actions initiated (yes/no) to address gaps in </w:t>
            </w:r>
            <w:proofErr w:type="spellStart"/>
            <w:r w:rsidRPr="004B3C19">
              <w:rPr>
                <w:rFonts w:ascii="Verdana" w:hAnsi="Verdana" w:cs="Calibri"/>
                <w:color w:val="000000" w:themeColor="text1"/>
                <w:sz w:val="22"/>
                <w:szCs w:val="22"/>
              </w:rPr>
              <w:t>BoD</w:t>
            </w:r>
            <w:proofErr w:type="spellEnd"/>
            <w:r w:rsidRPr="004B3C19">
              <w:rPr>
                <w:rFonts w:ascii="Verdana" w:hAnsi="Verdana" w:cs="Calibri"/>
                <w:color w:val="000000" w:themeColor="text1"/>
                <w:sz w:val="22"/>
                <w:szCs w:val="22"/>
              </w:rPr>
              <w:t xml:space="preserve"> </w:t>
            </w:r>
            <w:r w:rsidR="004B3C19" w:rsidRPr="004B3C19">
              <w:rPr>
                <w:rFonts w:ascii="Verdana" w:hAnsi="Verdana" w:cs="Calibri"/>
                <w:color w:val="000000" w:themeColor="text1"/>
                <w:sz w:val="22"/>
                <w:szCs w:val="22"/>
              </w:rPr>
              <w:t>competencies</w:t>
            </w:r>
            <w:r w:rsidRPr="004B3C19">
              <w:rPr>
                <w:rFonts w:ascii="Verdana" w:hAnsi="Verdana" w:cs="Calibri"/>
                <w:color w:val="000000" w:themeColor="text1"/>
                <w:sz w:val="22"/>
                <w:szCs w:val="22"/>
              </w:rPr>
              <w:t>.</w:t>
            </w:r>
          </w:p>
        </w:tc>
      </w:tr>
      <w:tr w:rsidR="00AB07CE" w:rsidRPr="00DF2ABE" w14:paraId="47210B25" w14:textId="6B061BBD" w:rsidTr="00C972AC">
        <w:tc>
          <w:tcPr>
            <w:tcW w:w="4500" w:type="dxa"/>
          </w:tcPr>
          <w:p w14:paraId="3FF8CEC4" w14:textId="4F136B51"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Governance Policy Reviews</w:t>
            </w:r>
            <w:r w:rsidRPr="00DF2ABE">
              <w:rPr>
                <w:rFonts w:ascii="Verdana" w:hAnsi="Verdana" w:cs="Calibri"/>
                <w:color w:val="000000" w:themeColor="text1"/>
                <w:sz w:val="22"/>
                <w:szCs w:val="22"/>
              </w:rPr>
              <w:t xml:space="preserve">: </w:t>
            </w:r>
            <w:r w:rsidR="00A45CF8" w:rsidRPr="00DF2ABE">
              <w:rPr>
                <w:rFonts w:ascii="Verdana" w:hAnsi="Verdana" w:cs="Calibri"/>
                <w:color w:val="000000" w:themeColor="text1"/>
                <w:sz w:val="22"/>
                <w:szCs w:val="22"/>
              </w:rPr>
              <w:t xml:space="preserve">Review </w:t>
            </w:r>
            <w:r w:rsidR="00B32476">
              <w:rPr>
                <w:rFonts w:ascii="Verdana" w:hAnsi="Verdana" w:cs="Calibri"/>
                <w:color w:val="000000" w:themeColor="text1"/>
                <w:sz w:val="22"/>
                <w:szCs w:val="22"/>
              </w:rPr>
              <w:t xml:space="preserve">and update </w:t>
            </w:r>
            <w:r w:rsidR="00A45CF8" w:rsidRPr="00DF2ABE">
              <w:rPr>
                <w:rFonts w:ascii="Verdana" w:hAnsi="Verdana" w:cs="Calibri"/>
                <w:color w:val="000000" w:themeColor="text1"/>
                <w:sz w:val="22"/>
                <w:szCs w:val="22"/>
              </w:rPr>
              <w:t xml:space="preserve">policies to ensure alignment with </w:t>
            </w:r>
            <w:r w:rsidR="00A52CF9" w:rsidRPr="00DF2ABE">
              <w:rPr>
                <w:rFonts w:ascii="Verdana" w:hAnsi="Verdana" w:cs="Calibri"/>
                <w:color w:val="000000" w:themeColor="text1"/>
                <w:sz w:val="22"/>
                <w:szCs w:val="22"/>
              </w:rPr>
              <w:t>sound governance</w:t>
            </w:r>
            <w:r w:rsidR="00A45CF8" w:rsidRPr="00DF2ABE">
              <w:rPr>
                <w:rFonts w:ascii="Verdana" w:hAnsi="Verdana" w:cs="Calibri"/>
                <w:color w:val="000000" w:themeColor="text1"/>
                <w:sz w:val="22"/>
                <w:szCs w:val="22"/>
              </w:rPr>
              <w:t xml:space="preserve"> principles.</w:t>
            </w:r>
          </w:p>
        </w:tc>
        <w:tc>
          <w:tcPr>
            <w:tcW w:w="4770" w:type="dxa"/>
          </w:tcPr>
          <w:p w14:paraId="64630D8E" w14:textId="7640F8BE" w:rsidR="00221C9C" w:rsidRPr="00241EE8" w:rsidRDefault="00221C9C" w:rsidP="003F3FCB">
            <w:pPr>
              <w:pStyle w:val="ListParagraph"/>
              <w:numPr>
                <w:ilvl w:val="0"/>
                <w:numId w:val="54"/>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 xml:space="preserve">Annual review </w:t>
            </w:r>
            <w:r w:rsidR="0083273D" w:rsidRPr="00241EE8">
              <w:rPr>
                <w:rFonts w:ascii="Verdana" w:hAnsi="Verdana" w:cs="Calibri"/>
                <w:color w:val="000000" w:themeColor="text1"/>
                <w:sz w:val="22"/>
                <w:szCs w:val="22"/>
              </w:rPr>
              <w:t xml:space="preserve">conducted (yes/no) </w:t>
            </w:r>
            <w:r w:rsidRPr="00241EE8">
              <w:rPr>
                <w:rFonts w:ascii="Verdana" w:hAnsi="Verdana" w:cs="Calibri"/>
                <w:color w:val="000000" w:themeColor="text1"/>
                <w:sz w:val="22"/>
                <w:szCs w:val="22"/>
              </w:rPr>
              <w:t>of all governance policies</w:t>
            </w:r>
            <w:r w:rsidR="0083273D" w:rsidRPr="00241EE8">
              <w:rPr>
                <w:rFonts w:ascii="Verdana" w:hAnsi="Verdana" w:cs="Calibri"/>
                <w:color w:val="000000" w:themeColor="text1"/>
                <w:sz w:val="22"/>
                <w:szCs w:val="22"/>
              </w:rPr>
              <w:t xml:space="preserve"> to ensure alignment with sound governance principles and best practices.</w:t>
            </w:r>
          </w:p>
        </w:tc>
      </w:tr>
    </w:tbl>
    <w:p w14:paraId="3F236374" w14:textId="01DEE964" w:rsidR="00330FFD" w:rsidRPr="0064082E" w:rsidRDefault="00330FFD" w:rsidP="009E118A">
      <w:pPr>
        <w:rPr>
          <w:rFonts w:ascii="Verdana" w:hAnsi="Verdana" w:cs="Calibri"/>
          <w:color w:val="242424"/>
          <w:sz w:val="26"/>
          <w:szCs w:val="26"/>
        </w:rPr>
      </w:pPr>
    </w:p>
    <w:p w14:paraId="4C330695" w14:textId="51D7C4FE" w:rsidR="005007DB" w:rsidRPr="0064082E" w:rsidRDefault="005007DB" w:rsidP="00D11AC7">
      <w:pPr>
        <w:pStyle w:val="Heading3"/>
      </w:pPr>
      <w:bookmarkStart w:id="16" w:name="_Toc198029154"/>
      <w:r w:rsidRPr="0064082E">
        <w:t>Transparency and Accountability:</w:t>
      </w:r>
      <w:bookmarkEnd w:id="16"/>
    </w:p>
    <w:p w14:paraId="593C0A89" w14:textId="668594DF"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0DF3C255" w14:textId="77777777" w:rsidR="008D35D6" w:rsidRPr="00DF2ABE" w:rsidRDefault="008D35D6" w:rsidP="00CF4B98">
      <w:pPr>
        <w:rPr>
          <w:rFonts w:ascii="Verdana" w:hAnsi="Verdana" w:cs="Calibri"/>
          <w:sz w:val="22"/>
          <w:szCs w:val="22"/>
          <w:u w:val="single"/>
        </w:rPr>
      </w:pPr>
    </w:p>
    <w:p w14:paraId="5C9065A2" w14:textId="77777777" w:rsidR="005007DB" w:rsidRPr="00DF2ABE" w:rsidRDefault="005007DB" w:rsidP="003F3FCB">
      <w:pPr>
        <w:pStyle w:val="ListParagraph"/>
        <w:numPr>
          <w:ilvl w:val="0"/>
          <w:numId w:val="33"/>
        </w:numPr>
        <w:rPr>
          <w:rFonts w:ascii="Verdana" w:hAnsi="Verdana" w:cs="Calibri"/>
          <w:sz w:val="22"/>
          <w:szCs w:val="22"/>
        </w:rPr>
      </w:pPr>
      <w:r w:rsidRPr="00DF2ABE">
        <w:rPr>
          <w:rFonts w:ascii="Verdana" w:hAnsi="Verdana" w:cs="Calibri"/>
          <w:sz w:val="22"/>
          <w:szCs w:val="22"/>
        </w:rPr>
        <w:t>Maintain transparent financial reporting and effective risk management processes.</w:t>
      </w:r>
    </w:p>
    <w:p w14:paraId="2A97DA16" w14:textId="77777777" w:rsidR="005007DB" w:rsidRPr="00DF2ABE" w:rsidRDefault="005007DB" w:rsidP="003F3FCB">
      <w:pPr>
        <w:pStyle w:val="ListParagraph"/>
        <w:numPr>
          <w:ilvl w:val="0"/>
          <w:numId w:val="33"/>
        </w:numPr>
        <w:rPr>
          <w:rFonts w:ascii="Verdana" w:hAnsi="Verdana" w:cs="Calibri"/>
          <w:sz w:val="22"/>
          <w:szCs w:val="22"/>
        </w:rPr>
      </w:pPr>
      <w:r w:rsidRPr="00DF2ABE">
        <w:rPr>
          <w:rFonts w:ascii="Verdana" w:hAnsi="Verdana" w:cs="Calibri"/>
          <w:sz w:val="22"/>
          <w:szCs w:val="22"/>
        </w:rPr>
        <w:t>Communicate openly with members and stakeholders about our ESG initiatives and progress.</w:t>
      </w:r>
    </w:p>
    <w:p w14:paraId="61A40198" w14:textId="77777777" w:rsidR="008D35D6" w:rsidRPr="00DF2ABE" w:rsidRDefault="008D35D6" w:rsidP="005007DB">
      <w:pPr>
        <w:rPr>
          <w:rFonts w:ascii="Verdana" w:hAnsi="Verdana" w:cs="Calibri"/>
          <w:sz w:val="22"/>
          <w:szCs w:val="22"/>
        </w:rPr>
      </w:pPr>
    </w:p>
    <w:p w14:paraId="130878D3" w14:textId="413D2A27" w:rsidR="00DD25A9" w:rsidRPr="00DF2ABE" w:rsidRDefault="00B94F65" w:rsidP="005007DB">
      <w:pPr>
        <w:rPr>
          <w:rFonts w:ascii="Verdana" w:hAnsi="Verdana" w:cs="Calibri"/>
          <w:sz w:val="22"/>
          <w:szCs w:val="22"/>
          <w:u w:val="single"/>
        </w:rPr>
      </w:pPr>
      <w:r w:rsidRPr="00DF2ABE">
        <w:rPr>
          <w:rFonts w:ascii="Verdana" w:hAnsi="Verdana" w:cs="Calibri"/>
          <w:sz w:val="22"/>
          <w:szCs w:val="22"/>
          <w:u w:val="single"/>
        </w:rPr>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3E799658" w14:textId="77777777" w:rsidR="008D35D6" w:rsidRPr="00DF2ABE" w:rsidRDefault="008D35D6" w:rsidP="005007DB">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00"/>
        <w:gridCol w:w="4770"/>
      </w:tblGrid>
      <w:tr w:rsidR="00AB07CE" w:rsidRPr="00DF2ABE" w14:paraId="570BC8A2" w14:textId="77777777" w:rsidTr="00C972AC">
        <w:tc>
          <w:tcPr>
            <w:tcW w:w="4500" w:type="dxa"/>
          </w:tcPr>
          <w:p w14:paraId="529EA2CF" w14:textId="5AD39FFA"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770" w:type="dxa"/>
          </w:tcPr>
          <w:p w14:paraId="2AD8B7B1" w14:textId="239D1239"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58E2A174" w14:textId="1E691F6F" w:rsidTr="00C972AC">
        <w:tc>
          <w:tcPr>
            <w:tcW w:w="4500" w:type="dxa"/>
          </w:tcPr>
          <w:p w14:paraId="3B4ECB86" w14:textId="243D5E70"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Financial Reporting</w:t>
            </w:r>
            <w:r w:rsidRPr="00DF2ABE">
              <w:rPr>
                <w:rFonts w:ascii="Verdana" w:hAnsi="Verdana" w:cs="Calibri"/>
                <w:color w:val="000000" w:themeColor="text1"/>
                <w:sz w:val="22"/>
                <w:szCs w:val="22"/>
              </w:rPr>
              <w:t xml:space="preserve">: Ensure timely and accurate financial </w:t>
            </w:r>
            <w:r w:rsidR="00F42C1B">
              <w:rPr>
                <w:rFonts w:ascii="Verdana" w:hAnsi="Verdana" w:cs="Calibri"/>
                <w:color w:val="000000" w:themeColor="text1"/>
                <w:sz w:val="22"/>
                <w:szCs w:val="22"/>
              </w:rPr>
              <w:t xml:space="preserve">reporting </w:t>
            </w:r>
            <w:r w:rsidR="00474B89" w:rsidRPr="00DF2ABE">
              <w:rPr>
                <w:rFonts w:ascii="Verdana" w:hAnsi="Verdana" w:cs="Calibri"/>
                <w:color w:val="000000" w:themeColor="text1"/>
                <w:sz w:val="22"/>
                <w:szCs w:val="22"/>
              </w:rPr>
              <w:t>to stakeholders.</w:t>
            </w:r>
          </w:p>
        </w:tc>
        <w:tc>
          <w:tcPr>
            <w:tcW w:w="4770" w:type="dxa"/>
          </w:tcPr>
          <w:p w14:paraId="41E7A3AA" w14:textId="416C50AE" w:rsidR="006E1390" w:rsidRPr="00241EE8" w:rsidRDefault="00191F33" w:rsidP="003F3FCB">
            <w:pPr>
              <w:pStyle w:val="ListParagraph"/>
              <w:numPr>
                <w:ilvl w:val="0"/>
                <w:numId w:val="53"/>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F</w:t>
            </w:r>
            <w:r w:rsidR="007F6393" w:rsidRPr="00241EE8">
              <w:rPr>
                <w:rFonts w:ascii="Verdana" w:hAnsi="Verdana" w:cs="Calibri"/>
                <w:color w:val="000000" w:themeColor="text1"/>
                <w:sz w:val="22"/>
                <w:szCs w:val="22"/>
              </w:rPr>
              <w:t xml:space="preserve">inancial reports issued on time </w:t>
            </w:r>
            <w:r w:rsidRPr="00241EE8">
              <w:rPr>
                <w:rFonts w:ascii="Verdana" w:hAnsi="Verdana" w:cs="Calibri"/>
                <w:color w:val="000000" w:themeColor="text1"/>
                <w:sz w:val="22"/>
                <w:szCs w:val="22"/>
              </w:rPr>
              <w:t xml:space="preserve">(yes/no) </w:t>
            </w:r>
            <w:r w:rsidR="007F6393" w:rsidRPr="00241EE8">
              <w:rPr>
                <w:rFonts w:ascii="Verdana" w:hAnsi="Verdana" w:cs="Calibri"/>
                <w:color w:val="000000" w:themeColor="text1"/>
                <w:sz w:val="22"/>
                <w:szCs w:val="22"/>
              </w:rPr>
              <w:t>to stakeholders.</w:t>
            </w:r>
          </w:p>
        </w:tc>
      </w:tr>
      <w:tr w:rsidR="00AB07CE" w:rsidRPr="00DF2ABE" w14:paraId="2EDC62E7" w14:textId="7A43CD00" w:rsidTr="00C972AC">
        <w:tc>
          <w:tcPr>
            <w:tcW w:w="4500" w:type="dxa"/>
          </w:tcPr>
          <w:p w14:paraId="0958CDD0" w14:textId="1B615D77"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Risk Management</w:t>
            </w:r>
            <w:r w:rsidRPr="00DF2ABE">
              <w:rPr>
                <w:rFonts w:ascii="Verdana" w:hAnsi="Verdana" w:cs="Calibri"/>
                <w:color w:val="000000" w:themeColor="text1"/>
                <w:sz w:val="22"/>
                <w:szCs w:val="22"/>
              </w:rPr>
              <w:t xml:space="preserve">: </w:t>
            </w:r>
            <w:r w:rsidR="00B148E7" w:rsidRPr="00DF2ABE">
              <w:rPr>
                <w:rFonts w:ascii="Verdana" w:hAnsi="Verdana" w:cs="Calibri"/>
                <w:color w:val="000000" w:themeColor="text1"/>
                <w:sz w:val="22"/>
                <w:szCs w:val="22"/>
              </w:rPr>
              <w:t>Ensure risk management processes are aligned with best practices</w:t>
            </w:r>
            <w:r w:rsidR="00546BC5">
              <w:rPr>
                <w:rFonts w:ascii="Verdana" w:hAnsi="Verdana" w:cs="Calibri"/>
                <w:color w:val="000000" w:themeColor="text1"/>
                <w:sz w:val="22"/>
                <w:szCs w:val="22"/>
              </w:rPr>
              <w:t xml:space="preserve"> and</w:t>
            </w:r>
            <w:r w:rsidR="00B148E7" w:rsidRPr="00DF2ABE">
              <w:rPr>
                <w:rFonts w:ascii="Verdana" w:hAnsi="Verdana" w:cs="Calibri"/>
                <w:color w:val="000000" w:themeColor="text1"/>
                <w:sz w:val="22"/>
                <w:szCs w:val="22"/>
              </w:rPr>
              <w:t xml:space="preserve"> remain relevant to CPHR </w:t>
            </w:r>
            <w:r w:rsidR="00855819" w:rsidRPr="00DF2ABE">
              <w:rPr>
                <w:rFonts w:ascii="Verdana" w:hAnsi="Verdana" w:cs="Calibri"/>
                <w:color w:val="000000" w:themeColor="text1"/>
                <w:sz w:val="22"/>
                <w:szCs w:val="22"/>
              </w:rPr>
              <w:t xml:space="preserve">Canada </w:t>
            </w:r>
            <w:r w:rsidR="00B148E7" w:rsidRPr="00DF2ABE">
              <w:rPr>
                <w:rFonts w:ascii="Verdana" w:hAnsi="Verdana" w:cs="Calibri"/>
                <w:color w:val="000000" w:themeColor="text1"/>
                <w:sz w:val="22"/>
                <w:szCs w:val="22"/>
              </w:rPr>
              <w:t>operations.</w:t>
            </w:r>
          </w:p>
        </w:tc>
        <w:tc>
          <w:tcPr>
            <w:tcW w:w="4770" w:type="dxa"/>
          </w:tcPr>
          <w:p w14:paraId="161C8591" w14:textId="03966359" w:rsidR="00B148E7" w:rsidRPr="00241EE8" w:rsidRDefault="00F22773" w:rsidP="003F3FCB">
            <w:pPr>
              <w:pStyle w:val="ListParagraph"/>
              <w:numPr>
                <w:ilvl w:val="0"/>
                <w:numId w:val="53"/>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Annual review conducted (yes/no) of risk management processes</w:t>
            </w:r>
            <w:r w:rsidR="001610CF" w:rsidRPr="00241EE8">
              <w:rPr>
                <w:rFonts w:ascii="Verdana" w:hAnsi="Verdana" w:cs="Calibri"/>
                <w:color w:val="000000" w:themeColor="text1"/>
                <w:sz w:val="22"/>
                <w:szCs w:val="22"/>
              </w:rPr>
              <w:t xml:space="preserve"> to ensure relevance to CPHR </w:t>
            </w:r>
            <w:r w:rsidR="00855819" w:rsidRPr="00241EE8">
              <w:rPr>
                <w:rFonts w:ascii="Verdana" w:hAnsi="Verdana" w:cs="Calibri"/>
                <w:color w:val="000000" w:themeColor="text1"/>
                <w:sz w:val="22"/>
                <w:szCs w:val="22"/>
              </w:rPr>
              <w:t xml:space="preserve">Canada </w:t>
            </w:r>
            <w:r w:rsidR="001610CF" w:rsidRPr="00241EE8">
              <w:rPr>
                <w:rFonts w:ascii="Verdana" w:hAnsi="Verdana" w:cs="Calibri"/>
                <w:color w:val="000000" w:themeColor="text1"/>
                <w:sz w:val="22"/>
                <w:szCs w:val="22"/>
              </w:rPr>
              <w:t>and alignment with best practices.</w:t>
            </w:r>
            <w:r w:rsidR="00047EF9" w:rsidRPr="00241EE8">
              <w:rPr>
                <w:rFonts w:ascii="Verdana" w:hAnsi="Verdana" w:cs="Calibri"/>
                <w:color w:val="000000" w:themeColor="text1"/>
                <w:sz w:val="22"/>
                <w:szCs w:val="22"/>
              </w:rPr>
              <w:t xml:space="preserve"> </w:t>
            </w:r>
          </w:p>
        </w:tc>
      </w:tr>
      <w:tr w:rsidR="00AB07CE" w:rsidRPr="00DF2ABE" w14:paraId="252D08E0" w14:textId="7977EB12" w:rsidTr="00C972AC">
        <w:tc>
          <w:tcPr>
            <w:tcW w:w="4500" w:type="dxa"/>
          </w:tcPr>
          <w:p w14:paraId="57CB168D" w14:textId="5791EA28"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lastRenderedPageBreak/>
              <w:t>ESG Communication</w:t>
            </w:r>
            <w:r w:rsidRPr="00DF2ABE">
              <w:rPr>
                <w:rFonts w:ascii="Verdana" w:hAnsi="Verdana" w:cs="Calibri"/>
                <w:color w:val="000000" w:themeColor="text1"/>
                <w:sz w:val="22"/>
                <w:szCs w:val="22"/>
              </w:rPr>
              <w:t xml:space="preserve">: </w:t>
            </w:r>
            <w:r w:rsidR="00CA7701" w:rsidRPr="00DF2ABE">
              <w:rPr>
                <w:rFonts w:ascii="Verdana" w:hAnsi="Verdana" w:cs="Calibri"/>
                <w:color w:val="000000" w:themeColor="text1"/>
                <w:sz w:val="22"/>
                <w:szCs w:val="22"/>
              </w:rPr>
              <w:t xml:space="preserve">Effectively communicate ESG initiatives and progress through appropriate channels and using </w:t>
            </w:r>
            <w:r w:rsidR="00B00A89" w:rsidRPr="00DF2ABE">
              <w:rPr>
                <w:rFonts w:ascii="Verdana" w:hAnsi="Verdana" w:cs="Calibri"/>
                <w:color w:val="000000" w:themeColor="text1"/>
                <w:sz w:val="22"/>
                <w:szCs w:val="22"/>
              </w:rPr>
              <w:t>means that are aligned with communication best practices.</w:t>
            </w:r>
          </w:p>
        </w:tc>
        <w:tc>
          <w:tcPr>
            <w:tcW w:w="4770" w:type="dxa"/>
          </w:tcPr>
          <w:p w14:paraId="3B803B0F" w14:textId="77777777" w:rsidR="00B00A89" w:rsidRDefault="009864C8" w:rsidP="003F3FCB">
            <w:pPr>
              <w:pStyle w:val="ListParagraph"/>
              <w:numPr>
                <w:ilvl w:val="0"/>
                <w:numId w:val="21"/>
              </w:numPr>
              <w:ind w:left="78" w:hanging="90"/>
              <w:rPr>
                <w:rFonts w:ascii="Verdana" w:hAnsi="Verdana" w:cs="Calibri"/>
                <w:color w:val="000000" w:themeColor="text1"/>
                <w:sz w:val="22"/>
                <w:szCs w:val="22"/>
              </w:rPr>
            </w:pPr>
            <w:r>
              <w:rPr>
                <w:rFonts w:ascii="Verdana" w:hAnsi="Verdana" w:cs="Calibri"/>
                <w:color w:val="000000" w:themeColor="text1"/>
                <w:sz w:val="22"/>
                <w:szCs w:val="22"/>
              </w:rPr>
              <w:t xml:space="preserve">ESG initiatives and progress have been </w:t>
            </w:r>
            <w:r w:rsidR="008569F5">
              <w:rPr>
                <w:rFonts w:ascii="Verdana" w:hAnsi="Verdana" w:cs="Calibri"/>
                <w:color w:val="000000" w:themeColor="text1"/>
                <w:sz w:val="22"/>
                <w:szCs w:val="22"/>
              </w:rPr>
              <w:t xml:space="preserve">regularly </w:t>
            </w:r>
            <w:r>
              <w:rPr>
                <w:rFonts w:ascii="Verdana" w:hAnsi="Verdana" w:cs="Calibri"/>
                <w:color w:val="000000" w:themeColor="text1"/>
                <w:sz w:val="22"/>
                <w:szCs w:val="22"/>
              </w:rPr>
              <w:t xml:space="preserve">communicated (yes/no) </w:t>
            </w:r>
            <w:r w:rsidR="00BE527B">
              <w:rPr>
                <w:rFonts w:ascii="Verdana" w:hAnsi="Verdana" w:cs="Calibri"/>
                <w:color w:val="000000" w:themeColor="text1"/>
                <w:sz w:val="22"/>
                <w:szCs w:val="22"/>
              </w:rPr>
              <w:t>to members and other stakeholder</w:t>
            </w:r>
            <w:r w:rsidR="008569F5">
              <w:rPr>
                <w:rFonts w:ascii="Verdana" w:hAnsi="Verdana" w:cs="Calibri"/>
                <w:color w:val="000000" w:themeColor="text1"/>
                <w:sz w:val="22"/>
                <w:szCs w:val="22"/>
              </w:rPr>
              <w:t>s.</w:t>
            </w:r>
          </w:p>
          <w:p w14:paraId="0881FE0A" w14:textId="11859230" w:rsidR="008569F5" w:rsidRPr="0023238E" w:rsidRDefault="005330C1" w:rsidP="003F3FCB">
            <w:pPr>
              <w:pStyle w:val="ListParagraph"/>
              <w:numPr>
                <w:ilvl w:val="0"/>
                <w:numId w:val="21"/>
              </w:numPr>
              <w:ind w:left="78" w:hanging="90"/>
              <w:rPr>
                <w:rFonts w:ascii="Verdana" w:hAnsi="Verdana" w:cs="Calibri"/>
                <w:color w:val="000000" w:themeColor="text1"/>
                <w:sz w:val="22"/>
                <w:szCs w:val="22"/>
              </w:rPr>
            </w:pPr>
            <w:r>
              <w:rPr>
                <w:rFonts w:ascii="Verdana" w:hAnsi="Verdana" w:cs="Calibri"/>
                <w:color w:val="000000" w:themeColor="text1"/>
                <w:sz w:val="22"/>
                <w:szCs w:val="22"/>
              </w:rPr>
              <w:t>A</w:t>
            </w:r>
            <w:r w:rsidR="00962CBC">
              <w:rPr>
                <w:rFonts w:ascii="Verdana" w:hAnsi="Verdana" w:cs="Calibri"/>
                <w:color w:val="000000" w:themeColor="text1"/>
                <w:sz w:val="22"/>
                <w:szCs w:val="22"/>
              </w:rPr>
              <w:t>nnual</w:t>
            </w:r>
            <w:r w:rsidR="008569F5">
              <w:rPr>
                <w:rFonts w:ascii="Verdana" w:hAnsi="Verdana" w:cs="Calibri"/>
                <w:color w:val="000000" w:themeColor="text1"/>
                <w:sz w:val="22"/>
                <w:szCs w:val="22"/>
              </w:rPr>
              <w:t xml:space="preserve"> review </w:t>
            </w:r>
            <w:r w:rsidR="00DF5957">
              <w:rPr>
                <w:rFonts w:ascii="Verdana" w:hAnsi="Verdana" w:cs="Calibri"/>
                <w:color w:val="000000" w:themeColor="text1"/>
                <w:sz w:val="22"/>
                <w:szCs w:val="22"/>
              </w:rPr>
              <w:t xml:space="preserve">conducted (yes/no) </w:t>
            </w:r>
            <w:r w:rsidR="008569F5">
              <w:rPr>
                <w:rFonts w:ascii="Verdana" w:hAnsi="Verdana" w:cs="Calibri"/>
                <w:color w:val="000000" w:themeColor="text1"/>
                <w:sz w:val="22"/>
                <w:szCs w:val="22"/>
              </w:rPr>
              <w:t xml:space="preserve">of </w:t>
            </w:r>
            <w:r w:rsidR="00421C73">
              <w:rPr>
                <w:rFonts w:ascii="Verdana" w:hAnsi="Verdana" w:cs="Calibri"/>
                <w:color w:val="000000" w:themeColor="text1"/>
                <w:sz w:val="22"/>
                <w:szCs w:val="22"/>
              </w:rPr>
              <w:t>communication frequency</w:t>
            </w:r>
            <w:r w:rsidR="0012268C">
              <w:rPr>
                <w:rFonts w:ascii="Verdana" w:hAnsi="Verdana" w:cs="Calibri"/>
                <w:color w:val="000000" w:themeColor="text1"/>
                <w:sz w:val="22"/>
                <w:szCs w:val="22"/>
              </w:rPr>
              <w:t xml:space="preserve"> and</w:t>
            </w:r>
            <w:r w:rsidR="00377B64">
              <w:rPr>
                <w:rFonts w:ascii="Verdana" w:hAnsi="Verdana" w:cs="Calibri"/>
                <w:color w:val="000000" w:themeColor="text1"/>
                <w:sz w:val="22"/>
                <w:szCs w:val="22"/>
              </w:rPr>
              <w:t xml:space="preserve"> </w:t>
            </w:r>
            <w:r w:rsidR="00DF0062">
              <w:rPr>
                <w:rFonts w:ascii="Verdana" w:hAnsi="Verdana" w:cs="Calibri"/>
                <w:color w:val="000000" w:themeColor="text1"/>
                <w:sz w:val="22"/>
                <w:szCs w:val="22"/>
              </w:rPr>
              <w:t>effectiveness of communication channels</w:t>
            </w:r>
            <w:r w:rsidR="00962CBC">
              <w:rPr>
                <w:rFonts w:ascii="Verdana" w:hAnsi="Verdana" w:cs="Calibri"/>
                <w:color w:val="000000" w:themeColor="text1"/>
                <w:sz w:val="22"/>
                <w:szCs w:val="22"/>
              </w:rPr>
              <w:t>.</w:t>
            </w:r>
          </w:p>
        </w:tc>
      </w:tr>
    </w:tbl>
    <w:p w14:paraId="49F1DD7E" w14:textId="77777777" w:rsidR="007D04DE" w:rsidRPr="0064082E" w:rsidRDefault="007D04DE" w:rsidP="00CF4B98">
      <w:pPr>
        <w:rPr>
          <w:rFonts w:ascii="Verdana" w:hAnsi="Verdana" w:cs="Calibri"/>
          <w:sz w:val="26"/>
          <w:szCs w:val="26"/>
          <w:u w:val="single"/>
        </w:rPr>
      </w:pPr>
    </w:p>
    <w:p w14:paraId="76D3DB39" w14:textId="3411A8B6" w:rsidR="007D04DE" w:rsidRPr="0064082E" w:rsidRDefault="007D04DE" w:rsidP="00D11AC7">
      <w:pPr>
        <w:pStyle w:val="Heading3"/>
      </w:pPr>
      <w:bookmarkStart w:id="17" w:name="_Toc198029155"/>
      <w:r w:rsidRPr="0064082E">
        <w:t>Ethical Practices and Compliance:</w:t>
      </w:r>
      <w:bookmarkEnd w:id="17"/>
    </w:p>
    <w:p w14:paraId="388E16C3" w14:textId="77777777" w:rsidR="007D04DE" w:rsidRPr="00DF2ABE" w:rsidRDefault="007D04DE" w:rsidP="007D04DE">
      <w:pPr>
        <w:rPr>
          <w:rFonts w:ascii="Verdana" w:hAnsi="Verdana" w:cs="Calibri"/>
          <w:sz w:val="22"/>
          <w:szCs w:val="22"/>
          <w:u w:val="single"/>
        </w:rPr>
      </w:pPr>
      <w:r w:rsidRPr="00DF2ABE">
        <w:rPr>
          <w:rFonts w:ascii="Verdana" w:hAnsi="Verdana" w:cs="Calibri"/>
          <w:sz w:val="22"/>
          <w:szCs w:val="22"/>
          <w:u w:val="single"/>
        </w:rPr>
        <w:t>Policy Statements:</w:t>
      </w:r>
    </w:p>
    <w:p w14:paraId="26A3D94B" w14:textId="77777777" w:rsidR="007D04DE" w:rsidRPr="00DF2ABE" w:rsidRDefault="007D04DE" w:rsidP="00CF4B98">
      <w:pPr>
        <w:rPr>
          <w:rFonts w:ascii="Verdana" w:hAnsi="Verdana" w:cs="Calibri"/>
          <w:sz w:val="22"/>
          <w:szCs w:val="22"/>
          <w:u w:val="single"/>
        </w:rPr>
      </w:pPr>
    </w:p>
    <w:p w14:paraId="03B5319B" w14:textId="77777777" w:rsidR="005007DB" w:rsidRPr="00DF2ABE" w:rsidRDefault="005007DB" w:rsidP="003F3FCB">
      <w:pPr>
        <w:pStyle w:val="ListParagraph"/>
        <w:numPr>
          <w:ilvl w:val="0"/>
          <w:numId w:val="34"/>
        </w:numPr>
        <w:rPr>
          <w:rFonts w:ascii="Verdana" w:hAnsi="Verdana" w:cs="Calibri"/>
          <w:sz w:val="22"/>
          <w:szCs w:val="22"/>
        </w:rPr>
      </w:pPr>
      <w:r w:rsidRPr="00DF2ABE">
        <w:rPr>
          <w:rFonts w:ascii="Verdana" w:hAnsi="Verdana" w:cs="Calibri"/>
          <w:sz w:val="22"/>
          <w:szCs w:val="22"/>
        </w:rPr>
        <w:t>Adhere to all applicable laws, regulations, and ethical standards in our operations.</w:t>
      </w:r>
    </w:p>
    <w:p w14:paraId="593CB2C4" w14:textId="77777777" w:rsidR="005007DB" w:rsidRPr="00DF2ABE" w:rsidRDefault="005007DB" w:rsidP="003F3FCB">
      <w:pPr>
        <w:pStyle w:val="ListParagraph"/>
        <w:numPr>
          <w:ilvl w:val="0"/>
          <w:numId w:val="34"/>
        </w:numPr>
        <w:rPr>
          <w:rFonts w:ascii="Verdana" w:hAnsi="Verdana" w:cs="Calibri"/>
          <w:sz w:val="22"/>
          <w:szCs w:val="22"/>
        </w:rPr>
      </w:pPr>
      <w:r w:rsidRPr="00DF2ABE">
        <w:rPr>
          <w:rFonts w:ascii="Verdana" w:hAnsi="Verdana" w:cs="Calibri"/>
          <w:sz w:val="22"/>
          <w:szCs w:val="22"/>
        </w:rPr>
        <w:t>Foster a culture of integrity and ethical behavior at all levels of the organization.</w:t>
      </w:r>
    </w:p>
    <w:p w14:paraId="700ABE54" w14:textId="77777777" w:rsidR="008D35D6" w:rsidRPr="00DF2ABE" w:rsidRDefault="008D35D6" w:rsidP="005007DB">
      <w:pPr>
        <w:rPr>
          <w:rFonts w:ascii="Verdana" w:hAnsi="Verdana" w:cs="Calibri"/>
          <w:sz w:val="22"/>
          <w:szCs w:val="22"/>
        </w:rPr>
      </w:pPr>
    </w:p>
    <w:p w14:paraId="43A22BDB" w14:textId="6DAAC9A3" w:rsidR="000B754B" w:rsidRPr="00DF2ABE" w:rsidRDefault="00B94F65" w:rsidP="005007DB">
      <w:pPr>
        <w:rPr>
          <w:rFonts w:ascii="Verdana" w:hAnsi="Verdana" w:cs="Calibri"/>
          <w:sz w:val="22"/>
          <w:szCs w:val="22"/>
          <w:u w:val="single"/>
        </w:rPr>
      </w:pPr>
      <w:r w:rsidRPr="00DF2ABE">
        <w:rPr>
          <w:rFonts w:ascii="Verdana" w:hAnsi="Verdana" w:cs="Calibri"/>
          <w:sz w:val="22"/>
          <w:szCs w:val="22"/>
          <w:u w:val="single"/>
        </w:rPr>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656AB33F" w14:textId="77777777" w:rsidR="008D35D6" w:rsidRPr="00DF2ABE" w:rsidRDefault="008D35D6" w:rsidP="005007DB">
      <w:pPr>
        <w:rPr>
          <w:rFonts w:ascii="Verdana" w:hAnsi="Verdana" w:cs="Calibri"/>
          <w:sz w:val="22"/>
          <w:szCs w:val="22"/>
          <w:u w:val="single"/>
        </w:rPr>
      </w:pPr>
    </w:p>
    <w:tbl>
      <w:tblPr>
        <w:tblStyle w:val="TableGrid"/>
        <w:tblW w:w="9270" w:type="dxa"/>
        <w:tblInd w:w="-5" w:type="dxa"/>
        <w:tblLook w:val="04A0" w:firstRow="1" w:lastRow="0" w:firstColumn="1" w:lastColumn="0" w:noHBand="0" w:noVBand="1"/>
      </w:tblPr>
      <w:tblGrid>
        <w:gridCol w:w="4600"/>
        <w:gridCol w:w="4670"/>
      </w:tblGrid>
      <w:tr w:rsidR="00AB07CE" w:rsidRPr="00DF2ABE" w14:paraId="4E02C7CE" w14:textId="77777777" w:rsidTr="00C972AC">
        <w:tc>
          <w:tcPr>
            <w:tcW w:w="4600" w:type="dxa"/>
          </w:tcPr>
          <w:p w14:paraId="30C9C42B" w14:textId="010409AD"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670" w:type="dxa"/>
          </w:tcPr>
          <w:p w14:paraId="47777CFD" w14:textId="78F4C72F"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792889D3" w14:textId="185A9491" w:rsidTr="00C972AC">
        <w:tc>
          <w:tcPr>
            <w:tcW w:w="4600" w:type="dxa"/>
          </w:tcPr>
          <w:p w14:paraId="626288D7" w14:textId="4D113578"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 xml:space="preserve">Compliance </w:t>
            </w:r>
            <w:r w:rsidR="003562C4">
              <w:rPr>
                <w:rFonts w:ascii="Verdana" w:hAnsi="Verdana" w:cs="Calibri"/>
                <w:b/>
                <w:bCs/>
                <w:color w:val="000000" w:themeColor="text1"/>
                <w:sz w:val="22"/>
                <w:szCs w:val="22"/>
              </w:rPr>
              <w:t xml:space="preserve">Review or </w:t>
            </w:r>
            <w:r w:rsidRPr="00DF2ABE">
              <w:rPr>
                <w:rFonts w:ascii="Verdana" w:hAnsi="Verdana" w:cs="Calibri"/>
                <w:b/>
                <w:bCs/>
                <w:color w:val="000000" w:themeColor="text1"/>
                <w:sz w:val="22"/>
                <w:szCs w:val="22"/>
              </w:rPr>
              <w:t>Audit</w:t>
            </w:r>
            <w:r w:rsidRPr="00DF2ABE">
              <w:rPr>
                <w:rFonts w:ascii="Verdana" w:hAnsi="Verdana" w:cs="Calibri"/>
                <w:color w:val="000000" w:themeColor="text1"/>
                <w:sz w:val="22"/>
                <w:szCs w:val="22"/>
              </w:rPr>
              <w:t xml:space="preserve">: </w:t>
            </w:r>
            <w:r w:rsidR="00890F18" w:rsidRPr="00DF2ABE">
              <w:rPr>
                <w:rFonts w:ascii="Verdana" w:hAnsi="Verdana" w:cs="Calibri"/>
                <w:color w:val="000000" w:themeColor="text1"/>
                <w:sz w:val="22"/>
                <w:szCs w:val="22"/>
              </w:rPr>
              <w:t>E</w:t>
            </w:r>
            <w:r w:rsidRPr="00DF2ABE">
              <w:rPr>
                <w:rFonts w:ascii="Verdana" w:hAnsi="Verdana" w:cs="Calibri"/>
                <w:color w:val="000000" w:themeColor="text1"/>
                <w:sz w:val="22"/>
                <w:szCs w:val="22"/>
              </w:rPr>
              <w:t>nsure adherence to laws, regulations, and ethical standards.</w:t>
            </w:r>
          </w:p>
        </w:tc>
        <w:tc>
          <w:tcPr>
            <w:tcW w:w="4670" w:type="dxa"/>
          </w:tcPr>
          <w:p w14:paraId="66024841" w14:textId="18159784" w:rsidR="006E1390" w:rsidRPr="00241EE8" w:rsidRDefault="000774F4" w:rsidP="003F3FCB">
            <w:pPr>
              <w:pStyle w:val="ListParagraph"/>
              <w:numPr>
                <w:ilvl w:val="0"/>
                <w:numId w:val="52"/>
              </w:numPr>
              <w:ind w:left="154" w:hanging="180"/>
              <w:rPr>
                <w:rFonts w:ascii="Verdana" w:hAnsi="Verdana" w:cs="Calibri"/>
                <w:b/>
                <w:bCs/>
                <w:color w:val="000000" w:themeColor="text1"/>
                <w:sz w:val="22"/>
                <w:szCs w:val="22"/>
              </w:rPr>
            </w:pPr>
            <w:r w:rsidRPr="00241EE8">
              <w:rPr>
                <w:rFonts w:ascii="Verdana" w:hAnsi="Verdana" w:cs="Calibri"/>
                <w:color w:val="000000" w:themeColor="text1"/>
                <w:sz w:val="22"/>
                <w:szCs w:val="22"/>
              </w:rPr>
              <w:t xml:space="preserve">Annual </w:t>
            </w:r>
            <w:r w:rsidR="00BE75CB" w:rsidRPr="00241EE8">
              <w:rPr>
                <w:rFonts w:ascii="Verdana" w:hAnsi="Verdana" w:cs="Calibri"/>
                <w:color w:val="000000" w:themeColor="text1"/>
                <w:sz w:val="22"/>
                <w:szCs w:val="22"/>
              </w:rPr>
              <w:t xml:space="preserve">compliance </w:t>
            </w:r>
            <w:r w:rsidR="003562C4" w:rsidRPr="00241EE8">
              <w:rPr>
                <w:rFonts w:ascii="Verdana" w:hAnsi="Verdana" w:cs="Calibri"/>
                <w:color w:val="000000" w:themeColor="text1"/>
                <w:sz w:val="22"/>
                <w:szCs w:val="22"/>
              </w:rPr>
              <w:t xml:space="preserve">review or </w:t>
            </w:r>
            <w:r w:rsidR="00BE75CB" w:rsidRPr="00241EE8">
              <w:rPr>
                <w:rFonts w:ascii="Verdana" w:hAnsi="Verdana" w:cs="Calibri"/>
                <w:color w:val="000000" w:themeColor="text1"/>
                <w:sz w:val="22"/>
                <w:szCs w:val="22"/>
              </w:rPr>
              <w:t>audit conducted (yes/no)</w:t>
            </w:r>
            <w:r w:rsidR="00890F18" w:rsidRPr="00241EE8">
              <w:rPr>
                <w:rFonts w:ascii="Verdana" w:hAnsi="Verdana" w:cs="Calibri"/>
                <w:color w:val="000000" w:themeColor="text1"/>
                <w:sz w:val="22"/>
                <w:szCs w:val="22"/>
              </w:rPr>
              <w:t xml:space="preserve"> </w:t>
            </w:r>
          </w:p>
        </w:tc>
      </w:tr>
      <w:tr w:rsidR="00AB07CE" w:rsidRPr="00DF2ABE" w14:paraId="6081A6B3" w14:textId="027C1A2F" w:rsidTr="00C972AC">
        <w:tc>
          <w:tcPr>
            <w:tcW w:w="4600" w:type="dxa"/>
          </w:tcPr>
          <w:p w14:paraId="233C6F2C" w14:textId="66556D2B"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Ethical Culture</w:t>
            </w:r>
            <w:r w:rsidRPr="00DF2ABE">
              <w:rPr>
                <w:rFonts w:ascii="Verdana" w:hAnsi="Verdana" w:cs="Calibri"/>
                <w:color w:val="000000" w:themeColor="text1"/>
                <w:sz w:val="22"/>
                <w:szCs w:val="22"/>
              </w:rPr>
              <w:t xml:space="preserve">: </w:t>
            </w:r>
            <w:r w:rsidR="00C01F87" w:rsidRPr="00DF2ABE">
              <w:rPr>
                <w:rFonts w:ascii="Verdana" w:hAnsi="Verdana" w:cs="Calibri"/>
                <w:color w:val="000000" w:themeColor="text1"/>
                <w:sz w:val="22"/>
                <w:szCs w:val="22"/>
              </w:rPr>
              <w:t>Consider</w:t>
            </w:r>
            <w:r w:rsidRPr="00DF2ABE">
              <w:rPr>
                <w:rFonts w:ascii="Verdana" w:hAnsi="Verdana" w:cs="Calibri"/>
                <w:color w:val="000000" w:themeColor="text1"/>
                <w:sz w:val="22"/>
                <w:szCs w:val="22"/>
              </w:rPr>
              <w:t xml:space="preserve"> employee </w:t>
            </w:r>
            <w:r w:rsidR="00C01F87" w:rsidRPr="00DF2ABE">
              <w:rPr>
                <w:rFonts w:ascii="Verdana" w:hAnsi="Verdana" w:cs="Calibri"/>
                <w:color w:val="000000" w:themeColor="text1"/>
                <w:sz w:val="22"/>
                <w:szCs w:val="22"/>
              </w:rPr>
              <w:t xml:space="preserve">and member </w:t>
            </w:r>
            <w:r w:rsidRPr="00DF2ABE">
              <w:rPr>
                <w:rFonts w:ascii="Verdana" w:hAnsi="Verdana" w:cs="Calibri"/>
                <w:color w:val="000000" w:themeColor="text1"/>
                <w:sz w:val="22"/>
                <w:szCs w:val="22"/>
              </w:rPr>
              <w:t xml:space="preserve">perceptions of the organization's </w:t>
            </w:r>
            <w:r w:rsidR="00D34B8B" w:rsidRPr="00DF2ABE">
              <w:rPr>
                <w:rFonts w:ascii="Verdana" w:hAnsi="Verdana" w:cs="Calibri"/>
                <w:color w:val="000000" w:themeColor="text1"/>
                <w:sz w:val="22"/>
                <w:szCs w:val="22"/>
              </w:rPr>
              <w:t xml:space="preserve">ethics and </w:t>
            </w:r>
            <w:r w:rsidRPr="00DF2ABE">
              <w:rPr>
                <w:rFonts w:ascii="Verdana" w:hAnsi="Verdana" w:cs="Calibri"/>
                <w:color w:val="000000" w:themeColor="text1"/>
                <w:sz w:val="22"/>
                <w:szCs w:val="22"/>
              </w:rPr>
              <w:t>integrity</w:t>
            </w:r>
            <w:r w:rsidR="00D34B8B" w:rsidRPr="00DF2ABE">
              <w:rPr>
                <w:rFonts w:ascii="Verdana" w:hAnsi="Verdana" w:cs="Calibri"/>
                <w:color w:val="000000" w:themeColor="text1"/>
                <w:sz w:val="22"/>
                <w:szCs w:val="22"/>
              </w:rPr>
              <w:t>.</w:t>
            </w:r>
            <w:r w:rsidRPr="00DF2ABE">
              <w:rPr>
                <w:rFonts w:ascii="Verdana" w:hAnsi="Verdana" w:cs="Calibri"/>
                <w:color w:val="000000" w:themeColor="text1"/>
                <w:sz w:val="22"/>
                <w:szCs w:val="22"/>
              </w:rPr>
              <w:t xml:space="preserve"> </w:t>
            </w:r>
          </w:p>
        </w:tc>
        <w:tc>
          <w:tcPr>
            <w:tcW w:w="4670" w:type="dxa"/>
          </w:tcPr>
          <w:p w14:paraId="6E052ADA" w14:textId="737C9C00" w:rsidR="00C55FA8" w:rsidRPr="00241EE8" w:rsidRDefault="00C418EF" w:rsidP="003F3FCB">
            <w:pPr>
              <w:pStyle w:val="ListParagraph"/>
              <w:numPr>
                <w:ilvl w:val="0"/>
                <w:numId w:val="52"/>
              </w:numPr>
              <w:ind w:left="154" w:hanging="180"/>
              <w:rPr>
                <w:rFonts w:ascii="Verdana" w:hAnsi="Verdana" w:cs="Calibri"/>
                <w:color w:val="000000" w:themeColor="text1"/>
                <w:sz w:val="22"/>
                <w:szCs w:val="22"/>
              </w:rPr>
            </w:pPr>
            <w:r w:rsidRPr="00241EE8">
              <w:rPr>
                <w:rFonts w:ascii="Verdana" w:hAnsi="Verdana" w:cs="Calibri"/>
                <w:color w:val="000000" w:themeColor="text1"/>
                <w:sz w:val="22"/>
                <w:szCs w:val="22"/>
              </w:rPr>
              <w:t xml:space="preserve">Active and passive methods for soliciting feedback </w:t>
            </w:r>
            <w:r w:rsidR="0060599F" w:rsidRPr="00241EE8">
              <w:rPr>
                <w:rFonts w:ascii="Verdana" w:hAnsi="Verdana" w:cs="Calibri"/>
                <w:color w:val="000000" w:themeColor="text1"/>
                <w:sz w:val="22"/>
                <w:szCs w:val="22"/>
              </w:rPr>
              <w:t xml:space="preserve">(e.g. surveys, </w:t>
            </w:r>
            <w:r w:rsidR="0024048F" w:rsidRPr="00241EE8">
              <w:rPr>
                <w:rFonts w:ascii="Verdana" w:hAnsi="Verdana" w:cs="Calibri"/>
                <w:color w:val="000000" w:themeColor="text1"/>
                <w:sz w:val="22"/>
                <w:szCs w:val="22"/>
              </w:rPr>
              <w:t>anonymous complaint/suggestion submission</w:t>
            </w:r>
            <w:r w:rsidR="00C7532D" w:rsidRPr="00241EE8">
              <w:rPr>
                <w:rFonts w:ascii="Verdana" w:hAnsi="Verdana" w:cs="Calibri"/>
                <w:color w:val="000000" w:themeColor="text1"/>
                <w:sz w:val="22"/>
                <w:szCs w:val="22"/>
              </w:rPr>
              <w:t xml:space="preserve"> methods) </w:t>
            </w:r>
            <w:r w:rsidRPr="00241EE8">
              <w:rPr>
                <w:rFonts w:ascii="Verdana" w:hAnsi="Verdana" w:cs="Calibri"/>
                <w:color w:val="000000" w:themeColor="text1"/>
                <w:sz w:val="22"/>
                <w:szCs w:val="22"/>
              </w:rPr>
              <w:t>on the perceived ethics and integrity of the organization</w:t>
            </w:r>
            <w:r w:rsidR="00AD728F" w:rsidRPr="00241EE8">
              <w:rPr>
                <w:rFonts w:ascii="Verdana" w:hAnsi="Verdana" w:cs="Calibri"/>
                <w:color w:val="000000" w:themeColor="text1"/>
                <w:sz w:val="22"/>
                <w:szCs w:val="22"/>
              </w:rPr>
              <w:t xml:space="preserve"> is</w:t>
            </w:r>
            <w:r w:rsidR="0060599F" w:rsidRPr="00241EE8">
              <w:rPr>
                <w:rFonts w:ascii="Verdana" w:hAnsi="Verdana" w:cs="Calibri"/>
                <w:color w:val="000000" w:themeColor="text1"/>
                <w:sz w:val="22"/>
                <w:szCs w:val="22"/>
              </w:rPr>
              <w:t xml:space="preserve"> implemented and effectiveness </w:t>
            </w:r>
            <w:r w:rsidR="00AD728F" w:rsidRPr="00241EE8">
              <w:rPr>
                <w:rFonts w:ascii="Verdana" w:hAnsi="Verdana" w:cs="Calibri"/>
                <w:color w:val="000000" w:themeColor="text1"/>
                <w:sz w:val="22"/>
                <w:szCs w:val="22"/>
              </w:rPr>
              <w:t xml:space="preserve">is </w:t>
            </w:r>
            <w:r w:rsidR="0060599F" w:rsidRPr="00241EE8">
              <w:rPr>
                <w:rFonts w:ascii="Verdana" w:hAnsi="Verdana" w:cs="Calibri"/>
                <w:color w:val="000000" w:themeColor="text1"/>
                <w:sz w:val="22"/>
                <w:szCs w:val="22"/>
              </w:rPr>
              <w:t>reviewed annually</w:t>
            </w:r>
            <w:r w:rsidR="00F50D7C" w:rsidRPr="00241EE8">
              <w:rPr>
                <w:rFonts w:ascii="Verdana" w:hAnsi="Verdana" w:cs="Calibri"/>
                <w:color w:val="000000" w:themeColor="text1"/>
                <w:sz w:val="22"/>
                <w:szCs w:val="22"/>
              </w:rPr>
              <w:t xml:space="preserve"> (yes/no)</w:t>
            </w:r>
            <w:r w:rsidR="0060599F" w:rsidRPr="00241EE8">
              <w:rPr>
                <w:rFonts w:ascii="Verdana" w:hAnsi="Verdana" w:cs="Calibri"/>
                <w:color w:val="000000" w:themeColor="text1"/>
                <w:sz w:val="22"/>
                <w:szCs w:val="22"/>
              </w:rPr>
              <w:t>.</w:t>
            </w:r>
          </w:p>
        </w:tc>
      </w:tr>
    </w:tbl>
    <w:p w14:paraId="08A2F088" w14:textId="79B53EF4" w:rsidR="005007DB" w:rsidRPr="0064082E" w:rsidRDefault="005007DB" w:rsidP="00D11AC7">
      <w:pPr>
        <w:pStyle w:val="Heading3"/>
      </w:pPr>
      <w:bookmarkStart w:id="18" w:name="_Toc198029156"/>
      <w:r w:rsidRPr="0064082E">
        <w:t>Stakeholder Engagement:</w:t>
      </w:r>
      <w:bookmarkEnd w:id="18"/>
    </w:p>
    <w:p w14:paraId="5160DB07" w14:textId="4888D44D" w:rsidR="00CF4B98" w:rsidRPr="00DF2ABE" w:rsidRDefault="00320FC6" w:rsidP="00CF4B98">
      <w:pPr>
        <w:rPr>
          <w:rFonts w:ascii="Verdana" w:hAnsi="Verdana" w:cs="Calibri"/>
          <w:sz w:val="22"/>
          <w:szCs w:val="22"/>
          <w:u w:val="single"/>
        </w:rPr>
      </w:pPr>
      <w:r w:rsidRPr="00DF2ABE">
        <w:rPr>
          <w:rFonts w:ascii="Verdana" w:hAnsi="Verdana" w:cs="Calibri"/>
          <w:sz w:val="22"/>
          <w:szCs w:val="22"/>
          <w:u w:val="single"/>
        </w:rPr>
        <w:t>Policy Statements:</w:t>
      </w:r>
    </w:p>
    <w:p w14:paraId="3AAE7EBE" w14:textId="77777777" w:rsidR="008D35D6" w:rsidRPr="00DF2ABE" w:rsidRDefault="008D35D6" w:rsidP="00CF4B98">
      <w:pPr>
        <w:rPr>
          <w:rFonts w:ascii="Verdana" w:hAnsi="Verdana" w:cs="Calibri"/>
          <w:sz w:val="22"/>
          <w:szCs w:val="22"/>
          <w:u w:val="single"/>
        </w:rPr>
      </w:pPr>
    </w:p>
    <w:p w14:paraId="6DF25763" w14:textId="77777777" w:rsidR="005007DB" w:rsidRPr="00DF2ABE" w:rsidRDefault="005007DB" w:rsidP="003F3FCB">
      <w:pPr>
        <w:pStyle w:val="ListParagraph"/>
        <w:numPr>
          <w:ilvl w:val="0"/>
          <w:numId w:val="35"/>
        </w:numPr>
        <w:rPr>
          <w:rFonts w:ascii="Verdana" w:hAnsi="Verdana" w:cs="Calibri"/>
          <w:sz w:val="22"/>
          <w:szCs w:val="22"/>
        </w:rPr>
      </w:pPr>
      <w:r w:rsidRPr="00DF2ABE">
        <w:rPr>
          <w:rFonts w:ascii="Verdana" w:hAnsi="Verdana" w:cs="Calibri"/>
          <w:sz w:val="22"/>
          <w:szCs w:val="22"/>
        </w:rPr>
        <w:t>Regularly engage with members, employees, and external stakeholders to understand their perspectives and integrate their feedback into our strategies.</w:t>
      </w:r>
    </w:p>
    <w:p w14:paraId="050F63D5" w14:textId="77777777" w:rsidR="005007DB" w:rsidRPr="00DF2ABE" w:rsidRDefault="005007DB" w:rsidP="003F3FCB">
      <w:pPr>
        <w:pStyle w:val="ListParagraph"/>
        <w:numPr>
          <w:ilvl w:val="0"/>
          <w:numId w:val="35"/>
        </w:numPr>
        <w:rPr>
          <w:rFonts w:ascii="Verdana" w:hAnsi="Verdana" w:cs="Calibri"/>
          <w:sz w:val="22"/>
          <w:szCs w:val="22"/>
        </w:rPr>
      </w:pPr>
      <w:r w:rsidRPr="00DF2ABE">
        <w:rPr>
          <w:rFonts w:ascii="Verdana" w:hAnsi="Verdana" w:cs="Calibri"/>
          <w:sz w:val="22"/>
          <w:szCs w:val="22"/>
        </w:rPr>
        <w:t>Foster collaboration with like-minded organizations to amplify the impact of our ESG initiatives.</w:t>
      </w:r>
    </w:p>
    <w:p w14:paraId="04CAF7CC" w14:textId="77777777" w:rsidR="008D35D6" w:rsidRPr="00DF2ABE" w:rsidRDefault="008D35D6" w:rsidP="005007DB">
      <w:pPr>
        <w:rPr>
          <w:rFonts w:ascii="Verdana" w:hAnsi="Verdana" w:cs="Calibri"/>
          <w:sz w:val="22"/>
          <w:szCs w:val="22"/>
        </w:rPr>
      </w:pPr>
    </w:p>
    <w:p w14:paraId="308D5C7A" w14:textId="77777777" w:rsidR="00C80724" w:rsidRDefault="00C80724">
      <w:pPr>
        <w:spacing w:after="160" w:line="278" w:lineRule="auto"/>
        <w:rPr>
          <w:rFonts w:ascii="Verdana" w:hAnsi="Verdana" w:cs="Calibri"/>
          <w:sz w:val="22"/>
          <w:szCs w:val="22"/>
          <w:u w:val="single"/>
        </w:rPr>
      </w:pPr>
      <w:r>
        <w:rPr>
          <w:rFonts w:ascii="Verdana" w:hAnsi="Verdana" w:cs="Calibri"/>
          <w:sz w:val="22"/>
          <w:szCs w:val="22"/>
          <w:u w:val="single"/>
        </w:rPr>
        <w:br w:type="page"/>
      </w:r>
    </w:p>
    <w:p w14:paraId="1BCB2A89" w14:textId="1B80A02B" w:rsidR="000B754B" w:rsidRPr="00DF2ABE" w:rsidRDefault="00B94F65" w:rsidP="005007DB">
      <w:pPr>
        <w:rPr>
          <w:rFonts w:ascii="Verdana" w:hAnsi="Verdana" w:cs="Calibri"/>
          <w:sz w:val="22"/>
          <w:szCs w:val="22"/>
          <w:u w:val="single"/>
        </w:rPr>
      </w:pPr>
      <w:r w:rsidRPr="00DF2ABE">
        <w:rPr>
          <w:rFonts w:ascii="Verdana" w:hAnsi="Verdana" w:cs="Calibri"/>
          <w:sz w:val="22"/>
          <w:szCs w:val="22"/>
          <w:u w:val="single"/>
        </w:rPr>
        <w:lastRenderedPageBreak/>
        <w:t xml:space="preserve">Proposed </w:t>
      </w:r>
      <w:r w:rsidR="007A4391" w:rsidRPr="00DF2ABE">
        <w:rPr>
          <w:rFonts w:ascii="Verdana" w:hAnsi="Verdana" w:cs="Calibri"/>
          <w:sz w:val="22"/>
          <w:szCs w:val="22"/>
          <w:u w:val="single"/>
        </w:rPr>
        <w:t>KPIs</w:t>
      </w:r>
      <w:r w:rsidRPr="00DF2ABE">
        <w:rPr>
          <w:rFonts w:ascii="Verdana" w:hAnsi="Verdana" w:cs="Calibri"/>
          <w:sz w:val="22"/>
          <w:szCs w:val="22"/>
          <w:u w:val="single"/>
        </w:rPr>
        <w:t>:</w:t>
      </w:r>
    </w:p>
    <w:p w14:paraId="48498943" w14:textId="77777777" w:rsidR="008D35D6" w:rsidRPr="00DF2ABE" w:rsidRDefault="008D35D6" w:rsidP="005007DB">
      <w:pPr>
        <w:rPr>
          <w:rFonts w:ascii="Verdana" w:hAnsi="Verdana" w:cs="Calibri"/>
          <w:sz w:val="22"/>
          <w:szCs w:val="22"/>
          <w:u w:val="single"/>
        </w:rPr>
      </w:pPr>
    </w:p>
    <w:tbl>
      <w:tblPr>
        <w:tblStyle w:val="TableGrid"/>
        <w:tblW w:w="0" w:type="auto"/>
        <w:tblInd w:w="-5" w:type="dxa"/>
        <w:tblLook w:val="04A0" w:firstRow="1" w:lastRow="0" w:firstColumn="1" w:lastColumn="0" w:noHBand="0" w:noVBand="1"/>
      </w:tblPr>
      <w:tblGrid>
        <w:gridCol w:w="4590"/>
        <w:gridCol w:w="4680"/>
      </w:tblGrid>
      <w:tr w:rsidR="00AB07CE" w:rsidRPr="00DF2ABE" w14:paraId="1C7DDA62" w14:textId="77777777" w:rsidTr="00C972AC">
        <w:tc>
          <w:tcPr>
            <w:tcW w:w="4590" w:type="dxa"/>
          </w:tcPr>
          <w:p w14:paraId="6AE71171" w14:textId="53A50368" w:rsidR="006E1390" w:rsidRPr="00DF2ABE" w:rsidRDefault="006E1390"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680" w:type="dxa"/>
          </w:tcPr>
          <w:p w14:paraId="3D951CC7" w14:textId="1247FD1D" w:rsidR="006E1390" w:rsidRPr="00DF2ABE" w:rsidRDefault="0023125F" w:rsidP="006E1390">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AB07CE" w:rsidRPr="00DF2ABE" w14:paraId="6D417CBA" w14:textId="7DAA405D" w:rsidTr="00C972AC">
        <w:tc>
          <w:tcPr>
            <w:tcW w:w="4590" w:type="dxa"/>
          </w:tcPr>
          <w:p w14:paraId="3C10D829" w14:textId="0B73E1A9"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Engagement Activities</w:t>
            </w:r>
            <w:r w:rsidRPr="00DF2ABE">
              <w:rPr>
                <w:rFonts w:ascii="Verdana" w:hAnsi="Verdana" w:cs="Calibri"/>
                <w:color w:val="000000" w:themeColor="text1"/>
                <w:sz w:val="22"/>
                <w:szCs w:val="22"/>
              </w:rPr>
              <w:t xml:space="preserve">: </w:t>
            </w:r>
            <w:r w:rsidR="002A242C" w:rsidRPr="00DF2ABE">
              <w:rPr>
                <w:rFonts w:ascii="Verdana" w:hAnsi="Verdana" w:cs="Calibri"/>
                <w:color w:val="000000" w:themeColor="text1"/>
                <w:sz w:val="22"/>
                <w:szCs w:val="22"/>
              </w:rPr>
              <w:t>Conduct engagement activities with members, employees and external stakeholders.</w:t>
            </w:r>
          </w:p>
        </w:tc>
        <w:tc>
          <w:tcPr>
            <w:tcW w:w="4680" w:type="dxa"/>
          </w:tcPr>
          <w:p w14:paraId="65AC80C8" w14:textId="7EF043C1" w:rsidR="003B3F6C" w:rsidRPr="00DF2ABE" w:rsidRDefault="00683AD2" w:rsidP="003F3FCB">
            <w:pPr>
              <w:pStyle w:val="ListParagraph"/>
              <w:numPr>
                <w:ilvl w:val="0"/>
                <w:numId w:val="23"/>
              </w:numPr>
              <w:ind w:left="168" w:hanging="180"/>
              <w:rPr>
                <w:rFonts w:ascii="Verdana" w:hAnsi="Verdana" w:cs="Calibri"/>
                <w:color w:val="000000" w:themeColor="text1"/>
                <w:sz w:val="22"/>
                <w:szCs w:val="22"/>
              </w:rPr>
            </w:pPr>
            <w:r w:rsidRPr="00DF2ABE">
              <w:rPr>
                <w:rFonts w:ascii="Verdana" w:hAnsi="Verdana" w:cs="Calibri"/>
                <w:color w:val="000000" w:themeColor="text1"/>
                <w:sz w:val="22"/>
                <w:szCs w:val="22"/>
              </w:rPr>
              <w:t xml:space="preserve">Annual number of </w:t>
            </w:r>
            <w:r w:rsidR="00AB34C0" w:rsidRPr="00DF2ABE">
              <w:rPr>
                <w:rFonts w:ascii="Verdana" w:hAnsi="Verdana" w:cs="Calibri"/>
                <w:color w:val="000000" w:themeColor="text1"/>
                <w:sz w:val="22"/>
                <w:szCs w:val="22"/>
              </w:rPr>
              <w:t>engagement activities (e.g. surveys, conferences</w:t>
            </w:r>
            <w:r w:rsidR="00AE20BF">
              <w:rPr>
                <w:rFonts w:ascii="Verdana" w:hAnsi="Verdana" w:cs="Calibri"/>
                <w:color w:val="000000" w:themeColor="text1"/>
                <w:sz w:val="22"/>
                <w:szCs w:val="22"/>
              </w:rPr>
              <w:t>, etc.</w:t>
            </w:r>
            <w:r w:rsidR="00AB34C0" w:rsidRPr="00DF2ABE">
              <w:rPr>
                <w:rFonts w:ascii="Verdana" w:hAnsi="Verdana" w:cs="Calibri"/>
                <w:color w:val="000000" w:themeColor="text1"/>
                <w:sz w:val="22"/>
                <w:szCs w:val="22"/>
              </w:rPr>
              <w:t>)</w:t>
            </w:r>
            <w:r w:rsidR="00667A69">
              <w:rPr>
                <w:rFonts w:ascii="Verdana" w:hAnsi="Verdana" w:cs="Calibri"/>
                <w:color w:val="000000" w:themeColor="text1"/>
                <w:sz w:val="22"/>
                <w:szCs w:val="22"/>
              </w:rPr>
              <w:t xml:space="preserve"> conducted</w:t>
            </w:r>
            <w:r w:rsidR="00AB34C0" w:rsidRPr="00DF2ABE">
              <w:rPr>
                <w:rFonts w:ascii="Verdana" w:hAnsi="Verdana" w:cs="Calibri"/>
                <w:color w:val="000000" w:themeColor="text1"/>
                <w:sz w:val="22"/>
                <w:szCs w:val="22"/>
              </w:rPr>
              <w:t>.</w:t>
            </w:r>
          </w:p>
          <w:p w14:paraId="07742A72" w14:textId="6B238E61" w:rsidR="00812C8F" w:rsidRPr="00DF2ABE" w:rsidRDefault="006E5DF3" w:rsidP="003F3FCB">
            <w:pPr>
              <w:pStyle w:val="ListParagraph"/>
              <w:numPr>
                <w:ilvl w:val="0"/>
                <w:numId w:val="23"/>
              </w:numPr>
              <w:ind w:left="168" w:hanging="180"/>
              <w:rPr>
                <w:rFonts w:ascii="Verdana" w:hAnsi="Verdana" w:cs="Calibri"/>
                <w:color w:val="000000" w:themeColor="text1"/>
                <w:sz w:val="22"/>
                <w:szCs w:val="22"/>
              </w:rPr>
            </w:pPr>
            <w:r w:rsidRPr="00DF2ABE">
              <w:rPr>
                <w:rFonts w:ascii="Verdana" w:hAnsi="Verdana" w:cs="Calibri"/>
                <w:color w:val="000000" w:themeColor="text1"/>
                <w:sz w:val="22"/>
                <w:szCs w:val="22"/>
              </w:rPr>
              <w:t xml:space="preserve">Annual review conducted </w:t>
            </w:r>
            <w:r w:rsidR="003B3989" w:rsidRPr="00DF2ABE">
              <w:rPr>
                <w:rFonts w:ascii="Verdana" w:hAnsi="Verdana" w:cs="Calibri"/>
                <w:color w:val="000000" w:themeColor="text1"/>
                <w:sz w:val="22"/>
                <w:szCs w:val="22"/>
              </w:rPr>
              <w:t xml:space="preserve">(yes/no) </w:t>
            </w:r>
            <w:r w:rsidRPr="00DF2ABE">
              <w:rPr>
                <w:rFonts w:ascii="Verdana" w:hAnsi="Verdana" w:cs="Calibri"/>
                <w:color w:val="000000" w:themeColor="text1"/>
                <w:sz w:val="22"/>
                <w:szCs w:val="22"/>
              </w:rPr>
              <w:t xml:space="preserve">of </w:t>
            </w:r>
            <w:r w:rsidR="003B3989" w:rsidRPr="00DF2ABE">
              <w:rPr>
                <w:rFonts w:ascii="Verdana" w:hAnsi="Verdana" w:cs="Calibri"/>
                <w:color w:val="000000" w:themeColor="text1"/>
                <w:sz w:val="22"/>
                <w:szCs w:val="22"/>
              </w:rPr>
              <w:t>Stakeholder Engagement Strategy (including social media strategy).</w:t>
            </w:r>
          </w:p>
        </w:tc>
      </w:tr>
      <w:tr w:rsidR="00AB07CE" w:rsidRPr="00DF2ABE" w14:paraId="2B28A9BD" w14:textId="24AE0E6E" w:rsidTr="00C972AC">
        <w:tc>
          <w:tcPr>
            <w:tcW w:w="4590" w:type="dxa"/>
          </w:tcPr>
          <w:p w14:paraId="045AD1A0" w14:textId="16AA6B62"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Feedback Integration</w:t>
            </w:r>
            <w:r w:rsidRPr="00DF2ABE">
              <w:rPr>
                <w:rFonts w:ascii="Verdana" w:hAnsi="Verdana" w:cs="Calibri"/>
                <w:color w:val="000000" w:themeColor="text1"/>
                <w:sz w:val="22"/>
                <w:szCs w:val="22"/>
              </w:rPr>
              <w:t xml:space="preserve">: </w:t>
            </w:r>
            <w:r w:rsidR="00465E60" w:rsidRPr="00DF2ABE">
              <w:rPr>
                <w:rFonts w:ascii="Verdana" w:hAnsi="Verdana" w:cs="Calibri"/>
                <w:color w:val="000000" w:themeColor="text1"/>
                <w:sz w:val="22"/>
                <w:szCs w:val="22"/>
              </w:rPr>
              <w:t>Take active steps to integrate stakeholder feedback into strategic decisions, policies and the development of ESG initiatives.</w:t>
            </w:r>
          </w:p>
        </w:tc>
        <w:tc>
          <w:tcPr>
            <w:tcW w:w="4680" w:type="dxa"/>
          </w:tcPr>
          <w:p w14:paraId="446C5625" w14:textId="19EC3F04" w:rsidR="006E1390" w:rsidRPr="00241EE8" w:rsidRDefault="00880DB6" w:rsidP="003F3FCB">
            <w:pPr>
              <w:pStyle w:val="ListParagraph"/>
              <w:numPr>
                <w:ilvl w:val="0"/>
                <w:numId w:val="23"/>
              </w:numPr>
              <w:ind w:left="168" w:hanging="168"/>
              <w:rPr>
                <w:rFonts w:ascii="Verdana" w:hAnsi="Verdana" w:cs="Calibri"/>
                <w:b/>
                <w:bCs/>
                <w:color w:val="000000" w:themeColor="text1"/>
                <w:sz w:val="22"/>
                <w:szCs w:val="22"/>
              </w:rPr>
            </w:pPr>
            <w:r w:rsidRPr="00241EE8">
              <w:rPr>
                <w:rFonts w:ascii="Verdana" w:hAnsi="Verdana" w:cs="Calibri"/>
                <w:color w:val="000000" w:themeColor="text1"/>
                <w:sz w:val="22"/>
                <w:szCs w:val="22"/>
              </w:rPr>
              <w:t>Annual n</w:t>
            </w:r>
            <w:r w:rsidR="00DE467E" w:rsidRPr="00241EE8">
              <w:rPr>
                <w:rFonts w:ascii="Verdana" w:hAnsi="Verdana" w:cs="Calibri"/>
                <w:color w:val="000000" w:themeColor="text1"/>
                <w:sz w:val="22"/>
                <w:szCs w:val="22"/>
              </w:rPr>
              <w:t>umber of strategic and operational</w:t>
            </w:r>
            <w:r w:rsidRPr="00241EE8">
              <w:rPr>
                <w:rFonts w:ascii="Verdana" w:hAnsi="Verdana" w:cs="Calibri"/>
                <w:color w:val="000000" w:themeColor="text1"/>
                <w:sz w:val="22"/>
                <w:szCs w:val="22"/>
              </w:rPr>
              <w:t xml:space="preserve"> changes that are the direct result of stakeholder feedback.</w:t>
            </w:r>
          </w:p>
        </w:tc>
      </w:tr>
      <w:tr w:rsidR="00AB07CE" w:rsidRPr="00DF2ABE" w14:paraId="114F2FB4" w14:textId="1D53F402" w:rsidTr="00C972AC">
        <w:tc>
          <w:tcPr>
            <w:tcW w:w="4590" w:type="dxa"/>
          </w:tcPr>
          <w:p w14:paraId="52047D7E" w14:textId="0FBF88BA" w:rsidR="006E1390" w:rsidRPr="00DF2ABE" w:rsidRDefault="006E1390" w:rsidP="006E1390">
            <w:pPr>
              <w:rPr>
                <w:rFonts w:ascii="Verdana" w:hAnsi="Verdana" w:cs="Calibri"/>
                <w:color w:val="000000" w:themeColor="text1"/>
                <w:sz w:val="22"/>
                <w:szCs w:val="22"/>
              </w:rPr>
            </w:pPr>
            <w:r w:rsidRPr="00DF2ABE">
              <w:rPr>
                <w:rFonts w:ascii="Verdana" w:hAnsi="Verdana" w:cs="Calibri"/>
                <w:b/>
                <w:bCs/>
                <w:color w:val="000000" w:themeColor="text1"/>
                <w:sz w:val="22"/>
                <w:szCs w:val="22"/>
              </w:rPr>
              <w:t>Collaborations</w:t>
            </w:r>
            <w:r w:rsidRPr="00DF2ABE">
              <w:rPr>
                <w:rFonts w:ascii="Verdana" w:hAnsi="Verdana" w:cs="Calibri"/>
                <w:color w:val="000000" w:themeColor="text1"/>
                <w:sz w:val="22"/>
                <w:szCs w:val="22"/>
              </w:rPr>
              <w:t xml:space="preserve">: </w:t>
            </w:r>
            <w:r w:rsidR="001D7161" w:rsidRPr="00DF2ABE">
              <w:rPr>
                <w:rFonts w:ascii="Verdana" w:hAnsi="Verdana" w:cs="Calibri"/>
                <w:color w:val="000000" w:themeColor="text1"/>
                <w:sz w:val="22"/>
                <w:szCs w:val="22"/>
              </w:rPr>
              <w:t>Foster collaboration or collaborate directly with like-minded organization.</w:t>
            </w:r>
          </w:p>
        </w:tc>
        <w:tc>
          <w:tcPr>
            <w:tcW w:w="4680" w:type="dxa"/>
          </w:tcPr>
          <w:p w14:paraId="38C4AA6C" w14:textId="5E6E84B5" w:rsidR="005B7FE9" w:rsidRPr="00241EE8" w:rsidRDefault="009A535E" w:rsidP="003F3FCB">
            <w:pPr>
              <w:pStyle w:val="ListParagraph"/>
              <w:numPr>
                <w:ilvl w:val="0"/>
                <w:numId w:val="23"/>
              </w:numPr>
              <w:ind w:left="168" w:hanging="168"/>
              <w:rPr>
                <w:rFonts w:ascii="Verdana" w:hAnsi="Verdana" w:cs="Calibri"/>
                <w:color w:val="000000" w:themeColor="text1"/>
                <w:sz w:val="22"/>
                <w:szCs w:val="22"/>
              </w:rPr>
            </w:pPr>
            <w:r w:rsidRPr="00241EE8">
              <w:rPr>
                <w:rFonts w:ascii="Verdana" w:hAnsi="Verdana" w:cs="Calibri"/>
                <w:color w:val="000000" w:themeColor="text1"/>
                <w:sz w:val="22"/>
                <w:szCs w:val="22"/>
              </w:rPr>
              <w:t>Annual n</w:t>
            </w:r>
            <w:r w:rsidR="006B314E" w:rsidRPr="00241EE8">
              <w:rPr>
                <w:rFonts w:ascii="Verdana" w:hAnsi="Verdana" w:cs="Calibri"/>
                <w:color w:val="000000" w:themeColor="text1"/>
                <w:sz w:val="22"/>
                <w:szCs w:val="22"/>
              </w:rPr>
              <w:t xml:space="preserve">umber of </w:t>
            </w:r>
            <w:r w:rsidRPr="00241EE8">
              <w:rPr>
                <w:rFonts w:ascii="Verdana" w:hAnsi="Verdana" w:cs="Calibri"/>
                <w:color w:val="000000" w:themeColor="text1"/>
                <w:sz w:val="22"/>
                <w:szCs w:val="22"/>
              </w:rPr>
              <w:t xml:space="preserve">formal collaborations that occurred with </w:t>
            </w:r>
            <w:r w:rsidR="006B314E" w:rsidRPr="00241EE8">
              <w:rPr>
                <w:rFonts w:ascii="Verdana" w:hAnsi="Verdana" w:cs="Calibri"/>
                <w:color w:val="000000" w:themeColor="text1"/>
                <w:sz w:val="22"/>
                <w:szCs w:val="22"/>
              </w:rPr>
              <w:t>like-minded organizations</w:t>
            </w:r>
            <w:r w:rsidRPr="00241EE8">
              <w:rPr>
                <w:rFonts w:ascii="Verdana" w:hAnsi="Verdana" w:cs="Calibri"/>
                <w:color w:val="000000" w:themeColor="text1"/>
                <w:sz w:val="22"/>
                <w:szCs w:val="22"/>
              </w:rPr>
              <w:t>.</w:t>
            </w:r>
            <w:r w:rsidR="006B314E" w:rsidRPr="00241EE8">
              <w:rPr>
                <w:rFonts w:ascii="Verdana" w:hAnsi="Verdana" w:cs="Calibri"/>
                <w:color w:val="000000" w:themeColor="text1"/>
                <w:sz w:val="22"/>
                <w:szCs w:val="22"/>
              </w:rPr>
              <w:t xml:space="preserve"> </w:t>
            </w:r>
          </w:p>
        </w:tc>
      </w:tr>
    </w:tbl>
    <w:p w14:paraId="28013517" w14:textId="022C58B5" w:rsidR="00AA57E5" w:rsidRPr="0064082E" w:rsidRDefault="005E1BE9" w:rsidP="00D11AC7">
      <w:pPr>
        <w:pStyle w:val="Heading1"/>
      </w:pPr>
      <w:bookmarkStart w:id="19" w:name="_Toc198029157"/>
      <w:r w:rsidRPr="0064082E">
        <w:t>Implementation Considerations</w:t>
      </w:r>
      <w:bookmarkEnd w:id="19"/>
    </w:p>
    <w:p w14:paraId="16CBB576" w14:textId="56F09365" w:rsidR="009520D7" w:rsidRPr="0064082E" w:rsidRDefault="009520D7" w:rsidP="009520D7">
      <w:pPr>
        <w:pStyle w:val="Heading2"/>
      </w:pPr>
      <w:bookmarkStart w:id="20" w:name="_Toc198029158"/>
      <w:r w:rsidRPr="0064082E">
        <w:t>Continuous Improvement and Relevance</w:t>
      </w:r>
      <w:r>
        <w:t xml:space="preserve"> of KPIs</w:t>
      </w:r>
      <w:bookmarkEnd w:id="20"/>
    </w:p>
    <w:p w14:paraId="1FFD225F" w14:textId="443A965F" w:rsidR="009520D7" w:rsidRPr="00DF2ABE" w:rsidRDefault="009520D7" w:rsidP="009520D7">
      <w:pPr>
        <w:rPr>
          <w:rFonts w:ascii="Verdana" w:eastAsiaTheme="minorHAnsi" w:hAnsi="Verdana" w:cs="Calibri"/>
          <w:color w:val="000000" w:themeColor="text1"/>
          <w:sz w:val="22"/>
          <w:szCs w:val="22"/>
          <w:lang w:val="en-US"/>
          <w14:ligatures w14:val="standardContextual"/>
        </w:rPr>
      </w:pPr>
      <w:r w:rsidRPr="00DF2ABE">
        <w:rPr>
          <w:rFonts w:ascii="Verdana" w:eastAsiaTheme="minorHAnsi" w:hAnsi="Verdana" w:cs="Calibri"/>
          <w:color w:val="000000" w:themeColor="text1"/>
          <w:sz w:val="22"/>
          <w:szCs w:val="22"/>
          <w:lang w:val="en-US"/>
          <w14:ligatures w14:val="standardContextual"/>
        </w:rPr>
        <w:t xml:space="preserve">As operations evolve and needs and capacities change, it </w:t>
      </w:r>
      <w:r w:rsidR="00A67D67">
        <w:rPr>
          <w:rFonts w:ascii="Verdana" w:eastAsiaTheme="minorHAnsi" w:hAnsi="Verdana" w:cs="Calibri"/>
          <w:color w:val="000000" w:themeColor="text1"/>
          <w:sz w:val="22"/>
          <w:szCs w:val="22"/>
          <w:lang w:val="en-US"/>
          <w14:ligatures w14:val="standardContextual"/>
        </w:rPr>
        <w:t>is important</w:t>
      </w:r>
      <w:r w:rsidRPr="00DF2ABE">
        <w:rPr>
          <w:rFonts w:ascii="Verdana" w:eastAsiaTheme="minorHAnsi" w:hAnsi="Verdana" w:cs="Calibri"/>
          <w:color w:val="000000" w:themeColor="text1"/>
          <w:sz w:val="22"/>
          <w:szCs w:val="22"/>
          <w:lang w:val="en-US"/>
          <w14:ligatures w14:val="standardContextual"/>
        </w:rPr>
        <w:t xml:space="preserve"> to review the KPIs </w:t>
      </w:r>
      <w:r w:rsidR="00A67D67">
        <w:rPr>
          <w:rFonts w:ascii="Verdana" w:eastAsiaTheme="minorHAnsi" w:hAnsi="Verdana" w:cs="Calibri"/>
          <w:color w:val="000000" w:themeColor="text1"/>
          <w:sz w:val="22"/>
          <w:szCs w:val="22"/>
          <w:lang w:val="en-US"/>
          <w14:ligatures w14:val="standardContextual"/>
        </w:rPr>
        <w:t>associated</w:t>
      </w:r>
      <w:r w:rsidRPr="00DF2ABE">
        <w:rPr>
          <w:rFonts w:ascii="Verdana" w:eastAsiaTheme="minorHAnsi" w:hAnsi="Verdana" w:cs="Calibri"/>
          <w:color w:val="000000" w:themeColor="text1"/>
          <w:sz w:val="22"/>
          <w:szCs w:val="22"/>
          <w:lang w:val="en-US"/>
          <w14:ligatures w14:val="standardContextual"/>
        </w:rPr>
        <w:t xml:space="preserve"> </w:t>
      </w:r>
      <w:r w:rsidR="00A67D67">
        <w:rPr>
          <w:rFonts w:ascii="Verdana" w:eastAsiaTheme="minorHAnsi" w:hAnsi="Verdana" w:cs="Calibri"/>
          <w:color w:val="000000" w:themeColor="text1"/>
          <w:sz w:val="22"/>
          <w:szCs w:val="22"/>
          <w:lang w:val="en-US"/>
          <w14:ligatures w14:val="standardContextual"/>
        </w:rPr>
        <w:t>with</w:t>
      </w:r>
      <w:r w:rsidRPr="00DF2ABE">
        <w:rPr>
          <w:rFonts w:ascii="Verdana" w:eastAsiaTheme="minorHAnsi" w:hAnsi="Verdana" w:cs="Calibri"/>
          <w:color w:val="000000" w:themeColor="text1"/>
          <w:sz w:val="22"/>
          <w:szCs w:val="22"/>
          <w:lang w:val="en-US"/>
          <w14:ligatures w14:val="standardContextual"/>
        </w:rPr>
        <w:t xml:space="preserve"> the ESG </w:t>
      </w:r>
      <w:r w:rsidR="00A67D67">
        <w:rPr>
          <w:rFonts w:ascii="Verdana" w:eastAsiaTheme="minorHAnsi" w:hAnsi="Verdana" w:cs="Calibri"/>
          <w:color w:val="000000" w:themeColor="text1"/>
          <w:sz w:val="22"/>
          <w:szCs w:val="22"/>
          <w:lang w:val="en-US"/>
          <w14:ligatures w14:val="standardContextual"/>
        </w:rPr>
        <w:t>policy</w:t>
      </w:r>
      <w:r w:rsidR="002B4590">
        <w:rPr>
          <w:rFonts w:ascii="Verdana" w:eastAsiaTheme="minorHAnsi" w:hAnsi="Verdana" w:cs="Calibri"/>
          <w:color w:val="000000" w:themeColor="text1"/>
          <w:sz w:val="22"/>
          <w:szCs w:val="22"/>
          <w:lang w:val="en-US"/>
          <w14:ligatures w14:val="standardContextual"/>
        </w:rPr>
        <w:t xml:space="preserve"> on a regular basis (e.g. annually)</w:t>
      </w:r>
      <w:r w:rsidRPr="00DF2ABE">
        <w:rPr>
          <w:rFonts w:ascii="Verdana" w:eastAsiaTheme="minorHAnsi" w:hAnsi="Verdana" w:cs="Calibri"/>
          <w:color w:val="000000" w:themeColor="text1"/>
          <w:sz w:val="22"/>
          <w:szCs w:val="22"/>
          <w:lang w:val="en-US"/>
          <w14:ligatures w14:val="standardContextual"/>
        </w:rPr>
        <w:t xml:space="preserve">. </w:t>
      </w:r>
      <w:r w:rsidRPr="00DF2ABE">
        <w:rPr>
          <w:rFonts w:ascii="Verdana" w:eastAsiaTheme="minorHAnsi" w:hAnsi="Verdana" w:cs="Calibri"/>
          <w:color w:val="000000" w:themeColor="text1"/>
          <w:sz w:val="22"/>
          <w:szCs w:val="22"/>
        </w:rPr>
        <w:t xml:space="preserve">The review </w:t>
      </w:r>
      <w:r w:rsidR="00A67D67">
        <w:rPr>
          <w:rFonts w:ascii="Verdana" w:eastAsiaTheme="minorHAnsi" w:hAnsi="Verdana" w:cs="Calibri"/>
          <w:color w:val="000000" w:themeColor="text1"/>
          <w:sz w:val="22"/>
          <w:szCs w:val="22"/>
        </w:rPr>
        <w:t>will</w:t>
      </w:r>
      <w:r w:rsidRPr="00DF2ABE">
        <w:rPr>
          <w:rFonts w:ascii="Verdana" w:eastAsiaTheme="minorHAnsi" w:hAnsi="Verdana" w:cs="Calibri"/>
          <w:color w:val="000000" w:themeColor="text1"/>
          <w:sz w:val="22"/>
          <w:szCs w:val="22"/>
        </w:rPr>
        <w:t xml:space="preserve"> ensure that the </w:t>
      </w:r>
      <w:r w:rsidR="00A67D67">
        <w:rPr>
          <w:rFonts w:ascii="Verdana" w:eastAsiaTheme="minorHAnsi" w:hAnsi="Verdana" w:cs="Calibri"/>
          <w:color w:val="000000" w:themeColor="text1"/>
          <w:sz w:val="22"/>
          <w:szCs w:val="22"/>
        </w:rPr>
        <w:t>policy</w:t>
      </w:r>
      <w:r w:rsidRPr="00DF2ABE">
        <w:rPr>
          <w:rFonts w:ascii="Verdana" w:eastAsiaTheme="minorHAnsi" w:hAnsi="Verdana" w:cs="Calibri"/>
          <w:color w:val="000000" w:themeColor="text1"/>
          <w:sz w:val="22"/>
          <w:szCs w:val="22"/>
        </w:rPr>
        <w:t xml:space="preserve"> and KPIs remain pertinent to CPHR Canada</w:t>
      </w:r>
      <w:r w:rsidR="00A67D67">
        <w:rPr>
          <w:rFonts w:ascii="Verdana" w:eastAsiaTheme="minorHAnsi" w:hAnsi="Verdana" w:cs="Calibri"/>
          <w:color w:val="000000" w:themeColor="text1"/>
          <w:sz w:val="22"/>
          <w:szCs w:val="22"/>
        </w:rPr>
        <w:t>’s</w:t>
      </w:r>
      <w:r w:rsidRPr="00DF2ABE">
        <w:rPr>
          <w:rFonts w:ascii="Verdana" w:eastAsiaTheme="minorHAnsi" w:hAnsi="Verdana" w:cs="Calibri"/>
          <w:color w:val="000000" w:themeColor="text1"/>
          <w:sz w:val="22"/>
          <w:szCs w:val="22"/>
        </w:rPr>
        <w:t xml:space="preserve"> operations and foster continuous improvement by </w:t>
      </w:r>
      <w:r w:rsidR="002B4590">
        <w:rPr>
          <w:rFonts w:ascii="Verdana" w:eastAsiaTheme="minorHAnsi" w:hAnsi="Verdana" w:cs="Calibri"/>
          <w:color w:val="000000" w:themeColor="text1"/>
          <w:sz w:val="22"/>
          <w:szCs w:val="22"/>
        </w:rPr>
        <w:t>identifying</w:t>
      </w:r>
      <w:r w:rsidRPr="00DF2ABE">
        <w:rPr>
          <w:rFonts w:ascii="Verdana" w:eastAsiaTheme="minorHAnsi" w:hAnsi="Verdana" w:cs="Calibri"/>
          <w:color w:val="000000" w:themeColor="text1"/>
          <w:sz w:val="22"/>
          <w:szCs w:val="22"/>
        </w:rPr>
        <w:t xml:space="preserve"> KPIs </w:t>
      </w:r>
      <w:r w:rsidR="002B4590">
        <w:rPr>
          <w:rFonts w:ascii="Verdana" w:eastAsiaTheme="minorHAnsi" w:hAnsi="Verdana" w:cs="Calibri"/>
          <w:color w:val="000000" w:themeColor="text1"/>
          <w:sz w:val="22"/>
          <w:szCs w:val="22"/>
        </w:rPr>
        <w:t>with potential to</w:t>
      </w:r>
      <w:r w:rsidRPr="00DF2ABE">
        <w:rPr>
          <w:rFonts w:ascii="Verdana" w:eastAsiaTheme="minorHAnsi" w:hAnsi="Verdana" w:cs="Calibri"/>
          <w:color w:val="000000" w:themeColor="text1"/>
          <w:sz w:val="22"/>
          <w:szCs w:val="22"/>
        </w:rPr>
        <w:t xml:space="preserve"> enhance ESG performance or </w:t>
      </w:r>
      <w:r w:rsidR="002B4590">
        <w:rPr>
          <w:rFonts w:ascii="Verdana" w:eastAsiaTheme="minorHAnsi" w:hAnsi="Verdana" w:cs="Calibri"/>
          <w:color w:val="000000" w:themeColor="text1"/>
          <w:sz w:val="22"/>
          <w:szCs w:val="22"/>
        </w:rPr>
        <w:t>eliminate</w:t>
      </w:r>
      <w:r w:rsidRPr="00DF2ABE">
        <w:rPr>
          <w:rFonts w:ascii="Verdana" w:eastAsiaTheme="minorHAnsi" w:hAnsi="Verdana" w:cs="Calibri"/>
          <w:color w:val="000000" w:themeColor="text1"/>
          <w:sz w:val="22"/>
          <w:szCs w:val="22"/>
        </w:rPr>
        <w:t xml:space="preserve"> KPIs that have become </w:t>
      </w:r>
      <w:r w:rsidR="002B4590">
        <w:rPr>
          <w:rFonts w:ascii="Verdana" w:eastAsiaTheme="minorHAnsi" w:hAnsi="Verdana" w:cs="Calibri"/>
          <w:color w:val="000000" w:themeColor="text1"/>
          <w:sz w:val="22"/>
          <w:szCs w:val="22"/>
        </w:rPr>
        <w:t>irrelevant</w:t>
      </w:r>
      <w:r w:rsidRPr="00DF2ABE">
        <w:rPr>
          <w:rFonts w:ascii="Verdana" w:eastAsiaTheme="minorHAnsi" w:hAnsi="Verdana" w:cs="Calibri"/>
          <w:color w:val="000000" w:themeColor="text1"/>
          <w:sz w:val="22"/>
          <w:szCs w:val="22"/>
        </w:rPr>
        <w:t>.</w:t>
      </w:r>
      <w:r w:rsidRPr="00DF2ABE">
        <w:rPr>
          <w:rFonts w:ascii="Verdana" w:eastAsiaTheme="minorHAnsi" w:hAnsi="Verdana" w:cs="Calibri"/>
          <w:color w:val="000000" w:themeColor="text1"/>
          <w:sz w:val="22"/>
          <w:szCs w:val="22"/>
          <w:lang w:val="en-US"/>
          <w14:ligatures w14:val="standardContextual"/>
        </w:rPr>
        <w:t xml:space="preserve">   </w:t>
      </w:r>
    </w:p>
    <w:p w14:paraId="3203F289" w14:textId="24BA0F04" w:rsidR="009630F0" w:rsidRPr="0064082E" w:rsidRDefault="009630F0" w:rsidP="00D11AC7">
      <w:pPr>
        <w:pStyle w:val="Heading2"/>
      </w:pPr>
      <w:bookmarkStart w:id="21" w:name="_Toc198029159"/>
      <w:r w:rsidRPr="0064082E">
        <w:t>Collecting Baseline Data</w:t>
      </w:r>
      <w:bookmarkEnd w:id="21"/>
    </w:p>
    <w:p w14:paraId="5C7C4B15" w14:textId="77777777" w:rsidR="009630F0" w:rsidRPr="00DF2ABE" w:rsidRDefault="009630F0" w:rsidP="009630F0">
      <w:pPr>
        <w:rPr>
          <w:rFonts w:ascii="Verdana" w:hAnsi="Verdana" w:cs="Calibri"/>
          <w:color w:val="000000" w:themeColor="text1"/>
          <w:spacing w:val="2"/>
          <w:sz w:val="22"/>
          <w:szCs w:val="22"/>
        </w:rPr>
      </w:pPr>
      <w:r w:rsidRPr="00DF2ABE">
        <w:rPr>
          <w:rFonts w:ascii="Verdana" w:hAnsi="Verdana" w:cs="Calibri"/>
          <w:color w:val="000000" w:themeColor="text1"/>
          <w:sz w:val="22"/>
          <w:szCs w:val="22"/>
        </w:rPr>
        <w:t>Baseline data is</w:t>
      </w:r>
      <w:r w:rsidRPr="00DF2ABE">
        <w:rPr>
          <w:rStyle w:val="apple-converted-space"/>
          <w:rFonts w:ascii="Verdana" w:eastAsiaTheme="majorEastAsia" w:hAnsi="Verdana" w:cs="Calibri"/>
          <w:color w:val="000000" w:themeColor="text1"/>
          <w:sz w:val="22"/>
          <w:szCs w:val="22"/>
        </w:rPr>
        <w:t> </w:t>
      </w:r>
      <w:r w:rsidRPr="00DF2ABE">
        <w:rPr>
          <w:rFonts w:ascii="Verdana" w:hAnsi="Verdana" w:cs="Calibri"/>
          <w:color w:val="000000" w:themeColor="text1"/>
          <w:sz w:val="22"/>
          <w:szCs w:val="22"/>
        </w:rPr>
        <w:t>the initial set of measurements used to establish a starting point for measuring and tracking performance.</w:t>
      </w:r>
      <w:r w:rsidRPr="00DF2ABE">
        <w:rPr>
          <w:rStyle w:val="apple-converted-space"/>
          <w:rFonts w:ascii="Verdana" w:eastAsiaTheme="majorEastAsia" w:hAnsi="Verdana" w:cs="Calibri"/>
          <w:color w:val="000000" w:themeColor="text1"/>
          <w:sz w:val="22"/>
          <w:szCs w:val="22"/>
        </w:rPr>
        <w:t> </w:t>
      </w:r>
      <w:r w:rsidRPr="00DF2ABE">
        <w:rPr>
          <w:rFonts w:ascii="Verdana" w:hAnsi="Verdana" w:cs="Calibri"/>
          <w:color w:val="000000" w:themeColor="text1"/>
          <w:sz w:val="22"/>
          <w:szCs w:val="22"/>
        </w:rPr>
        <w:t>It represents the current state of a KPI before any interventions or changes are implemented.</w:t>
      </w:r>
      <w:r w:rsidRPr="00DF2ABE">
        <w:rPr>
          <w:rStyle w:val="apple-converted-space"/>
          <w:rFonts w:ascii="Verdana" w:eastAsiaTheme="majorEastAsia" w:hAnsi="Verdana" w:cs="Calibri"/>
          <w:color w:val="000000" w:themeColor="text1"/>
          <w:sz w:val="22"/>
          <w:szCs w:val="22"/>
        </w:rPr>
        <w:t> </w:t>
      </w:r>
      <w:r w:rsidRPr="00DF2ABE">
        <w:rPr>
          <w:rFonts w:ascii="Verdana" w:hAnsi="Verdana" w:cs="Calibri"/>
          <w:color w:val="000000" w:themeColor="text1"/>
          <w:sz w:val="22"/>
          <w:szCs w:val="22"/>
        </w:rPr>
        <w:t>This data provides a reference point against which future performance can be compared to assess the impact of improvements or changes.</w:t>
      </w:r>
      <w:r w:rsidRPr="00DF2ABE">
        <w:rPr>
          <w:rStyle w:val="uv3um"/>
          <w:rFonts w:ascii="Verdana" w:eastAsiaTheme="majorEastAsia" w:hAnsi="Verdana" w:cs="Calibri"/>
          <w:color w:val="000000" w:themeColor="text1"/>
          <w:sz w:val="22"/>
          <w:szCs w:val="22"/>
        </w:rPr>
        <w:t> </w:t>
      </w:r>
      <w:r w:rsidRPr="00DF2ABE">
        <w:rPr>
          <w:rFonts w:ascii="Verdana" w:hAnsi="Verdana" w:cs="Calibri"/>
          <w:color w:val="000000" w:themeColor="text1"/>
          <w:spacing w:val="2"/>
          <w:sz w:val="22"/>
          <w:szCs w:val="22"/>
        </w:rPr>
        <w:t>Baseline data is used to:</w:t>
      </w:r>
    </w:p>
    <w:p w14:paraId="27595240" w14:textId="77777777" w:rsidR="009630F0" w:rsidRPr="00DF2ABE" w:rsidRDefault="009630F0" w:rsidP="009630F0">
      <w:pPr>
        <w:rPr>
          <w:rFonts w:ascii="Verdana" w:eastAsiaTheme="majorEastAsia" w:hAnsi="Verdana" w:cs="Calibri"/>
          <w:color w:val="000000" w:themeColor="text1"/>
          <w:sz w:val="22"/>
          <w:szCs w:val="22"/>
        </w:rPr>
      </w:pPr>
    </w:p>
    <w:p w14:paraId="28B53120" w14:textId="77777777" w:rsidR="009630F0" w:rsidRPr="00DF2ABE" w:rsidRDefault="009630F0" w:rsidP="003F3FCB">
      <w:pPr>
        <w:numPr>
          <w:ilvl w:val="0"/>
          <w:numId w:val="36"/>
        </w:numPr>
        <w:rPr>
          <w:rStyle w:val="uv3um"/>
          <w:rFonts w:ascii="Verdana" w:eastAsiaTheme="majorEastAsia" w:hAnsi="Verdana" w:cs="Calibri"/>
          <w:color w:val="000000" w:themeColor="text1"/>
          <w:spacing w:val="2"/>
          <w:sz w:val="22"/>
          <w:szCs w:val="22"/>
        </w:rPr>
      </w:pPr>
      <w:r w:rsidRPr="00DF2ABE">
        <w:rPr>
          <w:rFonts w:ascii="Verdana" w:hAnsi="Verdana" w:cs="Calibri"/>
          <w:color w:val="000000" w:themeColor="text1"/>
          <w:spacing w:val="2"/>
          <w:sz w:val="22"/>
          <w:szCs w:val="22"/>
        </w:rPr>
        <w:t>Identify areas for improvement.</w:t>
      </w:r>
      <w:r w:rsidRPr="00DF2ABE">
        <w:rPr>
          <w:rStyle w:val="uv3um"/>
          <w:rFonts w:ascii="Verdana" w:eastAsiaTheme="majorEastAsia" w:hAnsi="Verdana" w:cs="Calibri"/>
          <w:color w:val="000000" w:themeColor="text1"/>
          <w:spacing w:val="2"/>
          <w:sz w:val="22"/>
          <w:szCs w:val="22"/>
        </w:rPr>
        <w:t> </w:t>
      </w:r>
    </w:p>
    <w:p w14:paraId="4A2A643A" w14:textId="77777777" w:rsidR="009630F0" w:rsidRPr="00DF2ABE" w:rsidRDefault="009630F0" w:rsidP="003F3FCB">
      <w:pPr>
        <w:numPr>
          <w:ilvl w:val="0"/>
          <w:numId w:val="36"/>
        </w:numPr>
        <w:rPr>
          <w:rStyle w:val="uv3um"/>
          <w:rFonts w:ascii="Verdana" w:eastAsiaTheme="majorEastAsia" w:hAnsi="Verdana" w:cs="Calibri"/>
          <w:color w:val="000000" w:themeColor="text1"/>
          <w:spacing w:val="2"/>
          <w:sz w:val="22"/>
          <w:szCs w:val="22"/>
        </w:rPr>
      </w:pPr>
      <w:r w:rsidRPr="00DF2ABE">
        <w:rPr>
          <w:rFonts w:ascii="Verdana" w:hAnsi="Verdana" w:cs="Calibri"/>
          <w:color w:val="000000" w:themeColor="text1"/>
          <w:spacing w:val="2"/>
          <w:sz w:val="22"/>
          <w:szCs w:val="22"/>
        </w:rPr>
        <w:t>Set realistic goals.</w:t>
      </w:r>
      <w:r w:rsidRPr="00DF2ABE">
        <w:rPr>
          <w:rStyle w:val="uv3um"/>
          <w:rFonts w:ascii="Verdana" w:eastAsiaTheme="majorEastAsia" w:hAnsi="Verdana" w:cs="Calibri"/>
          <w:color w:val="000000" w:themeColor="text1"/>
          <w:spacing w:val="2"/>
          <w:sz w:val="22"/>
          <w:szCs w:val="22"/>
        </w:rPr>
        <w:t> </w:t>
      </w:r>
    </w:p>
    <w:p w14:paraId="5753E979" w14:textId="77777777" w:rsidR="009630F0" w:rsidRPr="00DF2ABE" w:rsidRDefault="009630F0" w:rsidP="003F3FCB">
      <w:pPr>
        <w:numPr>
          <w:ilvl w:val="0"/>
          <w:numId w:val="36"/>
        </w:numPr>
        <w:rPr>
          <w:rStyle w:val="uv3um"/>
          <w:rFonts w:ascii="Verdana" w:eastAsiaTheme="majorEastAsia" w:hAnsi="Verdana" w:cs="Calibri"/>
          <w:color w:val="000000" w:themeColor="text1"/>
          <w:spacing w:val="2"/>
          <w:sz w:val="22"/>
          <w:szCs w:val="22"/>
        </w:rPr>
      </w:pPr>
      <w:r w:rsidRPr="00DF2ABE">
        <w:rPr>
          <w:rFonts w:ascii="Verdana" w:hAnsi="Verdana" w:cs="Calibri"/>
          <w:color w:val="000000" w:themeColor="text1"/>
          <w:spacing w:val="2"/>
          <w:sz w:val="22"/>
          <w:szCs w:val="22"/>
        </w:rPr>
        <w:t>Track progress towards those goals.</w:t>
      </w:r>
      <w:r w:rsidRPr="00DF2ABE">
        <w:rPr>
          <w:rStyle w:val="uv3um"/>
          <w:rFonts w:ascii="Verdana" w:eastAsiaTheme="majorEastAsia" w:hAnsi="Verdana" w:cs="Calibri"/>
          <w:color w:val="000000" w:themeColor="text1"/>
          <w:spacing w:val="2"/>
          <w:sz w:val="22"/>
          <w:szCs w:val="22"/>
        </w:rPr>
        <w:t> </w:t>
      </w:r>
    </w:p>
    <w:p w14:paraId="4930B015" w14:textId="77777777" w:rsidR="009630F0" w:rsidRPr="00DF2ABE" w:rsidRDefault="009630F0" w:rsidP="003F3FCB">
      <w:pPr>
        <w:numPr>
          <w:ilvl w:val="0"/>
          <w:numId w:val="36"/>
        </w:numPr>
        <w:rPr>
          <w:rFonts w:ascii="Verdana" w:eastAsiaTheme="majorEastAsia" w:hAnsi="Verdana" w:cs="Calibri"/>
          <w:color w:val="000000" w:themeColor="text1"/>
          <w:sz w:val="22"/>
          <w:szCs w:val="22"/>
        </w:rPr>
      </w:pPr>
      <w:r w:rsidRPr="00DF2ABE">
        <w:rPr>
          <w:rStyle w:val="oxzekf"/>
          <w:rFonts w:ascii="Verdana" w:eastAsiaTheme="majorEastAsia" w:hAnsi="Verdana" w:cs="Calibri"/>
          <w:color w:val="000000" w:themeColor="text1"/>
          <w:spacing w:val="2"/>
          <w:sz w:val="22"/>
          <w:szCs w:val="22"/>
        </w:rPr>
        <w:t>Make data-driven decisions about resource allocation and strategic planning.</w:t>
      </w:r>
    </w:p>
    <w:p w14:paraId="6BDFE965" w14:textId="77777777" w:rsidR="009630F0" w:rsidRPr="00DF2ABE" w:rsidRDefault="009630F0" w:rsidP="009630F0">
      <w:pPr>
        <w:pStyle w:val="NormalWeb"/>
        <w:spacing w:before="0" w:beforeAutospacing="0" w:after="0" w:afterAutospacing="0"/>
        <w:rPr>
          <w:rStyle w:val="Strong"/>
          <w:rFonts w:ascii="Verdana" w:eastAsiaTheme="majorEastAsia" w:hAnsi="Verdana" w:cs="Calibri"/>
          <w:b w:val="0"/>
          <w:bCs w:val="0"/>
          <w:color w:val="000000" w:themeColor="text1"/>
          <w:sz w:val="22"/>
          <w:szCs w:val="22"/>
        </w:rPr>
      </w:pPr>
    </w:p>
    <w:p w14:paraId="0809CABF" w14:textId="77777777" w:rsidR="009630F0" w:rsidRPr="00DF2ABE" w:rsidRDefault="009630F0" w:rsidP="009630F0">
      <w:pPr>
        <w:pStyle w:val="NormalWeb"/>
        <w:spacing w:before="0" w:beforeAutospacing="0" w:after="240" w:afterAutospacing="0"/>
        <w:rPr>
          <w:rFonts w:ascii="Verdana" w:hAnsi="Verdana" w:cs="Calibri"/>
          <w:color w:val="000000" w:themeColor="text1"/>
          <w:sz w:val="22"/>
          <w:szCs w:val="22"/>
        </w:rPr>
      </w:pPr>
      <w:r w:rsidRPr="00DF2ABE">
        <w:rPr>
          <w:rStyle w:val="Strong"/>
          <w:rFonts w:ascii="Verdana" w:eastAsiaTheme="majorEastAsia" w:hAnsi="Verdana" w:cs="Calibri"/>
          <w:b w:val="0"/>
          <w:bCs w:val="0"/>
          <w:color w:val="000000" w:themeColor="text1"/>
          <w:sz w:val="22"/>
          <w:szCs w:val="22"/>
        </w:rPr>
        <w:t>Best practices for creating baseline data</w:t>
      </w:r>
      <w:r w:rsidRPr="00DF2ABE">
        <w:rPr>
          <w:rStyle w:val="apple-converted-space"/>
          <w:rFonts w:ascii="Verdana" w:eastAsiaTheme="majorEastAsia" w:hAnsi="Verdana" w:cs="Calibri"/>
          <w:color w:val="000000" w:themeColor="text1"/>
          <w:sz w:val="22"/>
          <w:szCs w:val="22"/>
        </w:rPr>
        <w:t> </w:t>
      </w:r>
      <w:r w:rsidRPr="00DF2ABE">
        <w:rPr>
          <w:rFonts w:ascii="Verdana" w:hAnsi="Verdana" w:cs="Calibri"/>
          <w:color w:val="000000" w:themeColor="text1"/>
          <w:sz w:val="22"/>
          <w:szCs w:val="22"/>
        </w:rPr>
        <w:t xml:space="preserve">include ensuring data accuracy and consistency. This involves using reliable data sources and standardized methods for data collection. Collaborating with stakeholders in the process of collecting baseline data will help ensure the data collected is comprehensive and relevant. Additionally, documenting the methodology used for data collection and analysis helps maintain </w:t>
      </w:r>
      <w:r w:rsidRPr="00DF2ABE">
        <w:rPr>
          <w:rFonts w:ascii="Verdana" w:hAnsi="Verdana" w:cs="Calibri"/>
          <w:color w:val="000000" w:themeColor="text1"/>
          <w:sz w:val="22"/>
          <w:szCs w:val="22"/>
        </w:rPr>
        <w:lastRenderedPageBreak/>
        <w:t xml:space="preserve">transparency and allows for replication in future assessments, which also helps maintain data integrity and consistency. </w:t>
      </w:r>
    </w:p>
    <w:p w14:paraId="7AB3A905" w14:textId="0F1B4D27" w:rsidR="009630F0" w:rsidRPr="00DF2ABE" w:rsidRDefault="009630F0" w:rsidP="009630F0">
      <w:pPr>
        <w:rPr>
          <w:rFonts w:ascii="Verdana" w:hAnsi="Verdana" w:cs="Calibri"/>
          <w:color w:val="000000" w:themeColor="text1"/>
          <w:sz w:val="22"/>
          <w:szCs w:val="22"/>
        </w:rPr>
      </w:pPr>
      <w:r w:rsidRPr="00DF2ABE">
        <w:rPr>
          <w:rFonts w:ascii="Verdana" w:hAnsi="Verdana" w:cs="Calibri"/>
          <w:color w:val="000000" w:themeColor="text1"/>
          <w:sz w:val="22"/>
          <w:szCs w:val="22"/>
        </w:rPr>
        <w:t xml:space="preserve">Effort is required initially to determine available data and information sources that can be used to measure </w:t>
      </w:r>
      <w:r w:rsidR="0031405D" w:rsidRPr="00DF2ABE">
        <w:rPr>
          <w:rFonts w:ascii="Verdana" w:hAnsi="Verdana" w:cs="Calibri"/>
          <w:color w:val="000000" w:themeColor="text1"/>
          <w:sz w:val="22"/>
          <w:szCs w:val="22"/>
        </w:rPr>
        <w:t>KPIs</w:t>
      </w:r>
      <w:r w:rsidRPr="00DF2ABE">
        <w:rPr>
          <w:rFonts w:ascii="Verdana" w:hAnsi="Verdana" w:cs="Calibri"/>
          <w:color w:val="000000" w:themeColor="text1"/>
          <w:sz w:val="22"/>
          <w:szCs w:val="22"/>
        </w:rPr>
        <w:t xml:space="preserve"> that are relevant to the organization.  There may be instances where a KPI is relevant, but reliable data does not exist and vice-versa.  It is also possible that data exists to measure a KPI relevant to the organization, but the administrative burden to collect and manage the data is too great.  These factors need to be considered initially, which can be somewhat burdensome for an organization, but once </w:t>
      </w:r>
      <w:r w:rsidR="0031405D" w:rsidRPr="00DF2ABE">
        <w:rPr>
          <w:rFonts w:ascii="Verdana" w:hAnsi="Verdana" w:cs="Calibri"/>
          <w:color w:val="000000" w:themeColor="text1"/>
          <w:sz w:val="22"/>
          <w:szCs w:val="22"/>
        </w:rPr>
        <w:t>KPIs</w:t>
      </w:r>
      <w:r w:rsidRPr="00DF2ABE">
        <w:rPr>
          <w:rFonts w:ascii="Verdana" w:hAnsi="Verdana" w:cs="Calibri"/>
          <w:color w:val="000000" w:themeColor="text1"/>
          <w:sz w:val="22"/>
          <w:szCs w:val="22"/>
        </w:rPr>
        <w:t xml:space="preserve"> are set, data sources are identified, and processes are in place to track, collect and manage the data, the level of effort decreases significantly.</w:t>
      </w:r>
    </w:p>
    <w:p w14:paraId="45EF2206" w14:textId="1DD591BE" w:rsidR="00AD2FBF" w:rsidRPr="0064082E" w:rsidRDefault="00AD2FBF" w:rsidP="00D11AC7">
      <w:pPr>
        <w:pStyle w:val="Heading2"/>
      </w:pPr>
      <w:bookmarkStart w:id="22" w:name="_Toc198029160"/>
      <w:r w:rsidRPr="0064082E">
        <w:t xml:space="preserve">Ongoing </w:t>
      </w:r>
      <w:r w:rsidR="00042B60">
        <w:t>Data Collection</w:t>
      </w:r>
      <w:bookmarkEnd w:id="22"/>
    </w:p>
    <w:p w14:paraId="75C842DF" w14:textId="7E36AFF8" w:rsidR="00D10E27" w:rsidRPr="00DF2ABE" w:rsidRDefault="00627AB3" w:rsidP="00D10E27">
      <w:pPr>
        <w:rPr>
          <w:rFonts w:ascii="Verdana" w:hAnsi="Verdana" w:cs="Calibri"/>
          <w:color w:val="000000" w:themeColor="text1"/>
          <w:sz w:val="22"/>
          <w:szCs w:val="22"/>
        </w:rPr>
      </w:pPr>
      <w:r>
        <w:rPr>
          <w:rFonts w:ascii="Verdana" w:hAnsi="Verdana" w:cs="Calibri"/>
          <w:color w:val="000000" w:themeColor="text1"/>
          <w:sz w:val="22"/>
          <w:szCs w:val="22"/>
        </w:rPr>
        <w:t>Ongoing data collection</w:t>
      </w:r>
      <w:r w:rsidR="00D10E27" w:rsidRPr="00DF2ABE">
        <w:rPr>
          <w:rFonts w:ascii="Verdana" w:hAnsi="Verdana" w:cs="Calibri"/>
          <w:color w:val="000000" w:themeColor="text1"/>
          <w:sz w:val="22"/>
          <w:szCs w:val="22"/>
        </w:rPr>
        <w:t xml:space="preserve"> for </w:t>
      </w:r>
      <w:r w:rsidR="0031405D" w:rsidRPr="00DF2ABE">
        <w:rPr>
          <w:rFonts w:ascii="Verdana" w:hAnsi="Verdana" w:cs="Calibri"/>
          <w:color w:val="000000" w:themeColor="text1"/>
          <w:sz w:val="22"/>
          <w:szCs w:val="22"/>
        </w:rPr>
        <w:t>KPIs</w:t>
      </w:r>
      <w:r w:rsidR="00D10E27" w:rsidRPr="00DF2ABE">
        <w:rPr>
          <w:rFonts w:ascii="Verdana" w:hAnsi="Verdana" w:cs="Calibri"/>
          <w:color w:val="000000" w:themeColor="text1"/>
          <w:sz w:val="22"/>
          <w:szCs w:val="22"/>
        </w:rPr>
        <w:t xml:space="preserve"> is crucial for maintaining the accuracy and relevance of performance tracking. To ensure the data remains reliable and comprehensive, </w:t>
      </w:r>
      <w:r w:rsidR="00AF020A">
        <w:rPr>
          <w:rFonts w:ascii="Verdana" w:hAnsi="Verdana" w:cs="Calibri"/>
          <w:color w:val="000000" w:themeColor="text1"/>
          <w:sz w:val="22"/>
          <w:szCs w:val="22"/>
        </w:rPr>
        <w:t>CPHR Canada</w:t>
      </w:r>
      <w:r w:rsidR="00D10E27" w:rsidRPr="00DF2ABE">
        <w:rPr>
          <w:rFonts w:ascii="Verdana" w:hAnsi="Verdana" w:cs="Calibri"/>
          <w:color w:val="000000" w:themeColor="text1"/>
          <w:sz w:val="22"/>
          <w:szCs w:val="22"/>
        </w:rPr>
        <w:t xml:space="preserve"> should establish regular and systematic data collection processes. This involves setting specific intervals for data collection, whether it's daily, weekly, monthly, or quarterly, depending on the nature of the KPIs. Regular reviews of the data collection methods can help identify and rectify any inconsistencies or errors promptly. Leveraging technology such as automated data collection tools</w:t>
      </w:r>
      <w:r w:rsidR="0097041C" w:rsidRPr="00DF2ABE">
        <w:rPr>
          <w:rFonts w:ascii="Verdana" w:hAnsi="Verdana" w:cs="Calibri"/>
          <w:color w:val="000000" w:themeColor="text1"/>
          <w:sz w:val="22"/>
          <w:szCs w:val="22"/>
        </w:rPr>
        <w:t>, where possible,</w:t>
      </w:r>
      <w:r w:rsidR="00D10E27" w:rsidRPr="00DF2ABE">
        <w:rPr>
          <w:rFonts w:ascii="Verdana" w:hAnsi="Verdana" w:cs="Calibri"/>
          <w:color w:val="000000" w:themeColor="text1"/>
          <w:sz w:val="22"/>
          <w:szCs w:val="22"/>
        </w:rPr>
        <w:t xml:space="preserve"> can significantly reduce the administrative burden and enhance the efficiency and accuracy of the data gathering process.</w:t>
      </w:r>
    </w:p>
    <w:p w14:paraId="6EECEA06" w14:textId="77777777" w:rsidR="00F31DE8" w:rsidRPr="00DF2ABE" w:rsidRDefault="00F31DE8" w:rsidP="00D10E27">
      <w:pPr>
        <w:rPr>
          <w:rFonts w:ascii="Verdana" w:hAnsi="Verdana" w:cs="Calibri"/>
          <w:color w:val="000000" w:themeColor="text1"/>
          <w:sz w:val="22"/>
          <w:szCs w:val="22"/>
        </w:rPr>
      </w:pPr>
    </w:p>
    <w:p w14:paraId="5B15D61A" w14:textId="0F3626B1" w:rsidR="00AD2FBF" w:rsidRPr="00DF2ABE" w:rsidRDefault="00D10E27" w:rsidP="00D10E27">
      <w:pPr>
        <w:rPr>
          <w:rFonts w:ascii="Verdana" w:hAnsi="Verdana" w:cs="Calibri"/>
          <w:color w:val="000000" w:themeColor="text1"/>
          <w:sz w:val="22"/>
          <w:szCs w:val="22"/>
        </w:rPr>
      </w:pPr>
      <w:r w:rsidRPr="00DF2ABE">
        <w:rPr>
          <w:rFonts w:ascii="Verdana" w:hAnsi="Verdana" w:cs="Calibri"/>
          <w:color w:val="000000" w:themeColor="text1"/>
          <w:sz w:val="22"/>
          <w:szCs w:val="22"/>
        </w:rPr>
        <w:t xml:space="preserve">Moreover, fostering a culture of collaboration and communication within the organization is essential for effective data collection. Engaging stakeholders from various </w:t>
      </w:r>
      <w:r w:rsidR="008D10E5" w:rsidRPr="00DF2ABE">
        <w:rPr>
          <w:rFonts w:ascii="Verdana" w:hAnsi="Verdana" w:cs="Calibri"/>
          <w:color w:val="000000" w:themeColor="text1"/>
          <w:sz w:val="22"/>
          <w:szCs w:val="22"/>
        </w:rPr>
        <w:t>organizational divisions can help</w:t>
      </w:r>
      <w:r w:rsidRPr="00DF2ABE">
        <w:rPr>
          <w:rFonts w:ascii="Verdana" w:hAnsi="Verdana" w:cs="Calibri"/>
          <w:color w:val="000000" w:themeColor="text1"/>
          <w:sz w:val="22"/>
          <w:szCs w:val="22"/>
        </w:rPr>
        <w:t xml:space="preserve"> ensure that the data collected is holistic and reflects the diverse aspects of </w:t>
      </w:r>
      <w:r w:rsidR="008D10E5" w:rsidRPr="00DF2ABE">
        <w:rPr>
          <w:rFonts w:ascii="Verdana" w:hAnsi="Verdana" w:cs="Calibri"/>
          <w:color w:val="000000" w:themeColor="text1"/>
          <w:sz w:val="22"/>
          <w:szCs w:val="22"/>
        </w:rPr>
        <w:t>ESG</w:t>
      </w:r>
      <w:r w:rsidRPr="00DF2ABE">
        <w:rPr>
          <w:rFonts w:ascii="Verdana" w:hAnsi="Verdana" w:cs="Calibri"/>
          <w:color w:val="000000" w:themeColor="text1"/>
          <w:sz w:val="22"/>
          <w:szCs w:val="22"/>
        </w:rPr>
        <w:t xml:space="preserve"> performance. Training and educating employees </w:t>
      </w:r>
      <w:r w:rsidR="00CD5454">
        <w:rPr>
          <w:rFonts w:ascii="Verdana" w:hAnsi="Verdana" w:cs="Calibri"/>
          <w:color w:val="000000" w:themeColor="text1"/>
          <w:sz w:val="22"/>
          <w:szCs w:val="22"/>
        </w:rPr>
        <w:t xml:space="preserve">and stakeholders </w:t>
      </w:r>
      <w:r w:rsidRPr="00DF2ABE">
        <w:rPr>
          <w:rFonts w:ascii="Verdana" w:hAnsi="Verdana" w:cs="Calibri"/>
          <w:color w:val="000000" w:themeColor="text1"/>
          <w:sz w:val="22"/>
          <w:szCs w:val="22"/>
        </w:rPr>
        <w:t>about the importance of accurate data collection can</w:t>
      </w:r>
      <w:r w:rsidR="00913821" w:rsidRPr="00DF2ABE">
        <w:rPr>
          <w:rFonts w:ascii="Verdana" w:hAnsi="Verdana" w:cs="Calibri"/>
          <w:color w:val="000000" w:themeColor="text1"/>
          <w:sz w:val="22"/>
          <w:szCs w:val="22"/>
        </w:rPr>
        <w:t xml:space="preserve"> also</w:t>
      </w:r>
      <w:r w:rsidRPr="00DF2ABE">
        <w:rPr>
          <w:rFonts w:ascii="Verdana" w:hAnsi="Verdana" w:cs="Calibri"/>
          <w:color w:val="000000" w:themeColor="text1"/>
          <w:sz w:val="22"/>
          <w:szCs w:val="22"/>
        </w:rPr>
        <w:t xml:space="preserve"> lead to more conscientious </w:t>
      </w:r>
      <w:r w:rsidR="008D10E5" w:rsidRPr="00DF2ABE">
        <w:rPr>
          <w:rFonts w:ascii="Verdana" w:hAnsi="Verdana" w:cs="Calibri"/>
          <w:color w:val="000000" w:themeColor="text1"/>
          <w:sz w:val="22"/>
          <w:szCs w:val="22"/>
        </w:rPr>
        <w:t>collection</w:t>
      </w:r>
      <w:r w:rsidRPr="00DF2ABE">
        <w:rPr>
          <w:rFonts w:ascii="Verdana" w:hAnsi="Verdana" w:cs="Calibri"/>
          <w:color w:val="000000" w:themeColor="text1"/>
          <w:sz w:val="22"/>
          <w:szCs w:val="22"/>
        </w:rPr>
        <w:t xml:space="preserve"> and </w:t>
      </w:r>
      <w:r w:rsidR="008D10E5" w:rsidRPr="00DF2ABE">
        <w:rPr>
          <w:rFonts w:ascii="Verdana" w:hAnsi="Verdana" w:cs="Calibri"/>
          <w:color w:val="000000" w:themeColor="text1"/>
          <w:sz w:val="22"/>
          <w:szCs w:val="22"/>
        </w:rPr>
        <w:t>management</w:t>
      </w:r>
      <w:r w:rsidR="003D3A21" w:rsidRPr="00DF2ABE">
        <w:rPr>
          <w:rFonts w:ascii="Verdana" w:hAnsi="Verdana" w:cs="Calibri"/>
          <w:color w:val="000000" w:themeColor="text1"/>
          <w:sz w:val="22"/>
          <w:szCs w:val="22"/>
        </w:rPr>
        <w:t>, while e</w:t>
      </w:r>
      <w:r w:rsidRPr="00DF2ABE">
        <w:rPr>
          <w:rFonts w:ascii="Verdana" w:hAnsi="Verdana" w:cs="Calibri"/>
          <w:color w:val="000000" w:themeColor="text1"/>
          <w:sz w:val="22"/>
          <w:szCs w:val="22"/>
        </w:rPr>
        <w:t>stablishing clear protocols and guidelines for data collection helps maintain consistency and transparency. Additionally, documenting the processes and methodologies used for collecting and analyzing data facilitates replication and continuous improvement, ensuring the KPI data remains a reliable foundation for informed decision-making and strategic planning.</w:t>
      </w:r>
    </w:p>
    <w:p w14:paraId="2A0C5C5D" w14:textId="77777777" w:rsidR="00AD2FBF" w:rsidRPr="0064082E" w:rsidRDefault="00AD2FBF" w:rsidP="00D11AC7">
      <w:pPr>
        <w:pStyle w:val="Heading2"/>
      </w:pPr>
      <w:bookmarkStart w:id="23" w:name="_Toc198029161"/>
      <w:r w:rsidRPr="0064082E">
        <w:t>Reporting</w:t>
      </w:r>
      <w:bookmarkEnd w:id="23"/>
    </w:p>
    <w:p w14:paraId="57FF5AE5" w14:textId="23EC6013" w:rsidR="001778B2" w:rsidRPr="00DF2ABE" w:rsidRDefault="001778B2" w:rsidP="001778B2">
      <w:pPr>
        <w:rPr>
          <w:rFonts w:ascii="Verdana" w:hAnsi="Verdana" w:cs="Calibri"/>
          <w:sz w:val="22"/>
          <w:szCs w:val="22"/>
        </w:rPr>
      </w:pPr>
      <w:r w:rsidRPr="00DF2ABE">
        <w:rPr>
          <w:rFonts w:ascii="Verdana" w:hAnsi="Verdana" w:cs="Calibri"/>
          <w:sz w:val="22"/>
          <w:szCs w:val="22"/>
        </w:rPr>
        <w:t xml:space="preserve">Reporting on </w:t>
      </w:r>
      <w:r w:rsidR="0031405D" w:rsidRPr="00DF2ABE">
        <w:rPr>
          <w:rFonts w:ascii="Verdana" w:hAnsi="Verdana" w:cs="Calibri"/>
          <w:sz w:val="22"/>
          <w:szCs w:val="22"/>
        </w:rPr>
        <w:t>KPIs</w:t>
      </w:r>
      <w:r w:rsidRPr="00DF2ABE">
        <w:rPr>
          <w:rFonts w:ascii="Verdana" w:hAnsi="Verdana" w:cs="Calibri"/>
          <w:sz w:val="22"/>
          <w:szCs w:val="22"/>
        </w:rPr>
        <w:t xml:space="preserve"> is vital for </w:t>
      </w:r>
      <w:r w:rsidR="00C017BB">
        <w:rPr>
          <w:rFonts w:ascii="Verdana" w:hAnsi="Verdana" w:cs="Calibri"/>
          <w:sz w:val="22"/>
          <w:szCs w:val="22"/>
        </w:rPr>
        <w:t>CPHR Canada</w:t>
      </w:r>
      <w:r w:rsidRPr="00DF2ABE">
        <w:rPr>
          <w:rFonts w:ascii="Verdana" w:hAnsi="Verdana" w:cs="Calibri"/>
          <w:sz w:val="22"/>
          <w:szCs w:val="22"/>
        </w:rPr>
        <w:t xml:space="preserve"> as it provides a clear picture of </w:t>
      </w:r>
      <w:r w:rsidR="00C017BB">
        <w:rPr>
          <w:rFonts w:ascii="Verdana" w:hAnsi="Verdana" w:cs="Calibri"/>
          <w:sz w:val="22"/>
          <w:szCs w:val="22"/>
        </w:rPr>
        <w:t>our</w:t>
      </w:r>
      <w:r w:rsidRPr="00DF2ABE">
        <w:rPr>
          <w:rFonts w:ascii="Verdana" w:hAnsi="Verdana" w:cs="Calibri"/>
          <w:sz w:val="22"/>
          <w:szCs w:val="22"/>
        </w:rPr>
        <w:t xml:space="preserve"> progress towards strategic goals and objectives. Effective reporting helps to identify trends, measure performance, and pinpoint areas requiring improvement. By regularly reporting on </w:t>
      </w:r>
      <w:r w:rsidR="0031405D" w:rsidRPr="00DF2ABE">
        <w:rPr>
          <w:rFonts w:ascii="Verdana" w:hAnsi="Verdana" w:cs="Calibri"/>
          <w:sz w:val="22"/>
          <w:szCs w:val="22"/>
        </w:rPr>
        <w:t>KPIs</w:t>
      </w:r>
      <w:r w:rsidRPr="00DF2ABE">
        <w:rPr>
          <w:rFonts w:ascii="Verdana" w:hAnsi="Verdana" w:cs="Calibri"/>
          <w:sz w:val="22"/>
          <w:szCs w:val="22"/>
        </w:rPr>
        <w:t xml:space="preserve">, </w:t>
      </w:r>
      <w:r w:rsidR="00C017BB">
        <w:rPr>
          <w:rFonts w:ascii="Verdana" w:hAnsi="Verdana" w:cs="Calibri"/>
          <w:sz w:val="22"/>
          <w:szCs w:val="22"/>
        </w:rPr>
        <w:t>we</w:t>
      </w:r>
      <w:r w:rsidRPr="00DF2ABE">
        <w:rPr>
          <w:rFonts w:ascii="Verdana" w:hAnsi="Verdana" w:cs="Calibri"/>
          <w:sz w:val="22"/>
          <w:szCs w:val="22"/>
        </w:rPr>
        <w:t xml:space="preserve"> can ensure transparency and accountability, which builds trust with stakeholders, including employees</w:t>
      </w:r>
      <w:r w:rsidR="004B4B87" w:rsidRPr="00DF2ABE">
        <w:rPr>
          <w:rFonts w:ascii="Verdana" w:hAnsi="Verdana" w:cs="Calibri"/>
          <w:sz w:val="22"/>
          <w:szCs w:val="22"/>
        </w:rPr>
        <w:t xml:space="preserve"> and members</w:t>
      </w:r>
      <w:r w:rsidRPr="00DF2ABE">
        <w:rPr>
          <w:rFonts w:ascii="Verdana" w:hAnsi="Verdana" w:cs="Calibri"/>
          <w:sz w:val="22"/>
          <w:szCs w:val="22"/>
        </w:rPr>
        <w:t xml:space="preserve">. It also facilitates informed decision-making, allowing leaders to adjust strategies and allocate resources efficiently. </w:t>
      </w:r>
      <w:r w:rsidR="00242EF7" w:rsidRPr="00DF2ABE">
        <w:rPr>
          <w:rFonts w:ascii="Verdana" w:hAnsi="Verdana" w:cs="Calibri"/>
          <w:sz w:val="22"/>
          <w:szCs w:val="22"/>
        </w:rPr>
        <w:t>Additionally</w:t>
      </w:r>
      <w:r w:rsidRPr="00DF2ABE">
        <w:rPr>
          <w:rFonts w:ascii="Verdana" w:hAnsi="Verdana" w:cs="Calibri"/>
          <w:sz w:val="22"/>
          <w:szCs w:val="22"/>
        </w:rPr>
        <w:t xml:space="preserve">, consistent reporting enables </w:t>
      </w:r>
      <w:r w:rsidR="00302105">
        <w:rPr>
          <w:rFonts w:ascii="Verdana" w:hAnsi="Verdana" w:cs="Calibri"/>
          <w:sz w:val="22"/>
          <w:szCs w:val="22"/>
        </w:rPr>
        <w:t>CPHR Canada</w:t>
      </w:r>
      <w:r w:rsidRPr="00DF2ABE">
        <w:rPr>
          <w:rFonts w:ascii="Verdana" w:hAnsi="Verdana" w:cs="Calibri"/>
          <w:sz w:val="22"/>
          <w:szCs w:val="22"/>
        </w:rPr>
        <w:t xml:space="preserve"> to benchmark </w:t>
      </w:r>
      <w:r w:rsidR="00302105">
        <w:rPr>
          <w:rFonts w:ascii="Verdana" w:hAnsi="Verdana" w:cs="Calibri"/>
          <w:sz w:val="22"/>
          <w:szCs w:val="22"/>
        </w:rPr>
        <w:t>our</w:t>
      </w:r>
      <w:r w:rsidRPr="00DF2ABE">
        <w:rPr>
          <w:rFonts w:ascii="Verdana" w:hAnsi="Verdana" w:cs="Calibri"/>
          <w:sz w:val="22"/>
          <w:szCs w:val="22"/>
        </w:rPr>
        <w:t xml:space="preserve"> performance against industry standards and </w:t>
      </w:r>
      <w:r w:rsidR="00242EF7" w:rsidRPr="00DF2ABE">
        <w:rPr>
          <w:rFonts w:ascii="Verdana" w:hAnsi="Verdana" w:cs="Calibri"/>
          <w:sz w:val="22"/>
          <w:szCs w:val="22"/>
        </w:rPr>
        <w:t>best practices</w:t>
      </w:r>
      <w:r w:rsidRPr="00DF2ABE">
        <w:rPr>
          <w:rFonts w:ascii="Verdana" w:hAnsi="Verdana" w:cs="Calibri"/>
          <w:sz w:val="22"/>
          <w:szCs w:val="22"/>
        </w:rPr>
        <w:t>, thus driving continuous improvement and innovation.</w:t>
      </w:r>
    </w:p>
    <w:p w14:paraId="64A5A776" w14:textId="77777777" w:rsidR="009F7F2E" w:rsidRPr="00DF2ABE" w:rsidRDefault="009F7F2E" w:rsidP="001778B2">
      <w:pPr>
        <w:rPr>
          <w:rFonts w:ascii="Verdana" w:hAnsi="Verdana" w:cs="Calibri"/>
          <w:sz w:val="22"/>
          <w:szCs w:val="22"/>
        </w:rPr>
      </w:pPr>
    </w:p>
    <w:p w14:paraId="383EB0D0" w14:textId="3564BE85" w:rsidR="00367043" w:rsidRPr="00DF2ABE" w:rsidRDefault="001778B2" w:rsidP="001778B2">
      <w:pPr>
        <w:rPr>
          <w:rFonts w:ascii="Verdana" w:hAnsi="Verdana" w:cs="Calibri"/>
          <w:sz w:val="22"/>
          <w:szCs w:val="22"/>
        </w:rPr>
      </w:pPr>
      <w:r w:rsidRPr="00DF2ABE">
        <w:rPr>
          <w:rFonts w:ascii="Verdana" w:hAnsi="Verdana" w:cs="Calibri"/>
          <w:sz w:val="22"/>
          <w:szCs w:val="22"/>
        </w:rPr>
        <w:lastRenderedPageBreak/>
        <w:t xml:space="preserve">Establishing a standardized reporting format and schedule helps maintain consistency and allows for easy comparison over time. Utilizing visual aids such as charts and graphs can make the data more accessible and understandable for all stakeholders. Engaging stakeholders in the reporting process, from data collection to analysis, ensures that the reports are holistic and reflect diverse perspectives. </w:t>
      </w:r>
      <w:r w:rsidR="003F6596">
        <w:rPr>
          <w:rFonts w:ascii="Verdana" w:hAnsi="Verdana" w:cs="Calibri"/>
          <w:sz w:val="22"/>
          <w:szCs w:val="22"/>
        </w:rPr>
        <w:t>R</w:t>
      </w:r>
      <w:r w:rsidRPr="00DF2ABE">
        <w:rPr>
          <w:rFonts w:ascii="Verdana" w:hAnsi="Verdana" w:cs="Calibri"/>
          <w:sz w:val="22"/>
          <w:szCs w:val="22"/>
        </w:rPr>
        <w:t xml:space="preserve">egularly reviewing and updating the KPIs and reporting methods based on feedback and changing organizational needs will ensure that the reporting remains relevant and valuable. </w:t>
      </w:r>
    </w:p>
    <w:p w14:paraId="144951CB" w14:textId="77777777" w:rsidR="00A670A6" w:rsidRPr="00DF2ABE" w:rsidRDefault="00A670A6" w:rsidP="001778B2">
      <w:pPr>
        <w:rPr>
          <w:rFonts w:ascii="Verdana" w:hAnsi="Verdana" w:cs="Calibri"/>
          <w:sz w:val="22"/>
          <w:szCs w:val="22"/>
        </w:rPr>
      </w:pPr>
    </w:p>
    <w:p w14:paraId="60B0F61B" w14:textId="5E9B0DC6" w:rsidR="00A670A6" w:rsidRPr="00DF2ABE" w:rsidRDefault="0031405D" w:rsidP="001778B2">
      <w:pPr>
        <w:rPr>
          <w:rFonts w:ascii="Verdana" w:hAnsi="Verdana" w:cs="Calibri"/>
          <w:sz w:val="22"/>
          <w:szCs w:val="22"/>
        </w:rPr>
      </w:pPr>
      <w:r w:rsidRPr="00DF2ABE">
        <w:rPr>
          <w:rFonts w:ascii="Verdana" w:hAnsi="Verdana" w:cs="Calibri"/>
          <w:sz w:val="22"/>
          <w:szCs w:val="22"/>
        </w:rPr>
        <w:t>KPI</w:t>
      </w:r>
      <w:r w:rsidR="00423782" w:rsidRPr="00DF2ABE">
        <w:rPr>
          <w:rFonts w:ascii="Verdana" w:hAnsi="Verdana" w:cs="Calibri"/>
          <w:sz w:val="22"/>
          <w:szCs w:val="22"/>
        </w:rPr>
        <w:t xml:space="preserve"> reporting is </w:t>
      </w:r>
      <w:r w:rsidR="00830076" w:rsidRPr="00DF2ABE">
        <w:rPr>
          <w:rFonts w:ascii="Verdana" w:hAnsi="Verdana" w:cs="Calibri"/>
          <w:sz w:val="22"/>
          <w:szCs w:val="22"/>
        </w:rPr>
        <w:t>largely</w:t>
      </w:r>
      <w:r w:rsidR="00423782" w:rsidRPr="00DF2ABE">
        <w:rPr>
          <w:rFonts w:ascii="Verdana" w:hAnsi="Verdana" w:cs="Calibri"/>
          <w:sz w:val="22"/>
          <w:szCs w:val="22"/>
        </w:rPr>
        <w:t xml:space="preserve"> </w:t>
      </w:r>
      <w:r w:rsidR="00830076" w:rsidRPr="00DF2ABE">
        <w:rPr>
          <w:rFonts w:ascii="Verdana" w:hAnsi="Verdana" w:cs="Calibri"/>
          <w:sz w:val="22"/>
          <w:szCs w:val="22"/>
        </w:rPr>
        <w:t>based</w:t>
      </w:r>
      <w:r w:rsidR="00423782" w:rsidRPr="00DF2ABE">
        <w:rPr>
          <w:rFonts w:ascii="Verdana" w:hAnsi="Verdana" w:cs="Calibri"/>
          <w:sz w:val="22"/>
          <w:szCs w:val="22"/>
        </w:rPr>
        <w:t xml:space="preserve"> on data points and values.  </w:t>
      </w:r>
      <w:r w:rsidR="00CF5E07" w:rsidRPr="00DF2ABE">
        <w:rPr>
          <w:rFonts w:ascii="Verdana" w:hAnsi="Verdana" w:cs="Calibri"/>
          <w:sz w:val="22"/>
          <w:szCs w:val="22"/>
        </w:rPr>
        <w:t xml:space="preserve">These figures, however, do not always tell the full story and descriptions associated with the data is </w:t>
      </w:r>
      <w:r w:rsidR="00B426F9" w:rsidRPr="00DF2ABE">
        <w:rPr>
          <w:rFonts w:ascii="Verdana" w:hAnsi="Verdana" w:cs="Calibri"/>
          <w:sz w:val="22"/>
          <w:szCs w:val="22"/>
        </w:rPr>
        <w:t xml:space="preserve">necessary to highlight the full success, or contextualize negative KPI results (from a data perspective).  </w:t>
      </w:r>
      <w:r w:rsidR="000C4D4E" w:rsidRPr="00DF2ABE">
        <w:rPr>
          <w:rFonts w:ascii="Verdana" w:hAnsi="Verdana" w:cs="Calibri"/>
          <w:sz w:val="22"/>
          <w:szCs w:val="22"/>
        </w:rPr>
        <w:t xml:space="preserve">For example, </w:t>
      </w:r>
      <w:r w:rsidR="00D62232" w:rsidRPr="00DF2ABE">
        <w:rPr>
          <w:rFonts w:ascii="Verdana" w:hAnsi="Verdana" w:cs="Calibri"/>
          <w:sz w:val="22"/>
          <w:szCs w:val="22"/>
        </w:rPr>
        <w:t xml:space="preserve">CPHR </w:t>
      </w:r>
      <w:r w:rsidR="00027202" w:rsidRPr="00DF2ABE">
        <w:rPr>
          <w:rFonts w:ascii="Verdana" w:hAnsi="Verdana" w:cs="Calibri"/>
          <w:sz w:val="22"/>
          <w:szCs w:val="22"/>
        </w:rPr>
        <w:t xml:space="preserve">Canada </w:t>
      </w:r>
      <w:r w:rsidR="00D62232" w:rsidRPr="00DF2ABE">
        <w:rPr>
          <w:rFonts w:ascii="Verdana" w:hAnsi="Verdana" w:cs="Calibri"/>
          <w:sz w:val="22"/>
          <w:szCs w:val="22"/>
        </w:rPr>
        <w:t xml:space="preserve">may implement three energy conservation initiatives one year and only one the following year, but the impact of the one initiative could be </w:t>
      </w:r>
      <w:r w:rsidR="00AA6BAC" w:rsidRPr="00DF2ABE">
        <w:rPr>
          <w:rFonts w:ascii="Verdana" w:hAnsi="Verdana" w:cs="Calibri"/>
          <w:sz w:val="22"/>
          <w:szCs w:val="22"/>
        </w:rPr>
        <w:t>equivalent to the combined impact of the three.  This context should be included and highlighted in any reporting produced and circulated to stakeholders.</w:t>
      </w:r>
    </w:p>
    <w:p w14:paraId="1985A028" w14:textId="2D663B1D" w:rsidR="00C348AA" w:rsidRPr="0064082E" w:rsidRDefault="00C348AA" w:rsidP="00D11AC7">
      <w:pPr>
        <w:pStyle w:val="Heading1"/>
      </w:pPr>
      <w:bookmarkStart w:id="24" w:name="_Toc198029162"/>
      <w:r w:rsidRPr="0064082E">
        <w:t>Concluding Remarks</w:t>
      </w:r>
      <w:bookmarkEnd w:id="24"/>
    </w:p>
    <w:p w14:paraId="48A59BAA" w14:textId="1F07CA4C" w:rsidR="00C348AA" w:rsidRPr="00DF2ABE" w:rsidRDefault="00B06729" w:rsidP="00C348AA">
      <w:pPr>
        <w:rPr>
          <w:rFonts w:ascii="Verdana" w:hAnsi="Verdana" w:cs="Calibri"/>
          <w:sz w:val="22"/>
          <w:szCs w:val="22"/>
        </w:rPr>
      </w:pPr>
      <w:r w:rsidRPr="00DF2ABE">
        <w:rPr>
          <w:rFonts w:ascii="Verdana" w:hAnsi="Verdana" w:cs="Calibri"/>
          <w:sz w:val="22"/>
          <w:szCs w:val="22"/>
        </w:rPr>
        <w:t>T</w:t>
      </w:r>
      <w:r w:rsidR="00C348AA" w:rsidRPr="00DF2ABE">
        <w:rPr>
          <w:rFonts w:ascii="Verdana" w:hAnsi="Verdana" w:cs="Calibri"/>
          <w:sz w:val="22"/>
          <w:szCs w:val="22"/>
        </w:rPr>
        <w:t xml:space="preserve">he meticulous collection and reporting of KPI data are indispensable for the strategic planning and resource allocation of </w:t>
      </w:r>
      <w:r w:rsidR="001C4C03" w:rsidRPr="00DF2ABE">
        <w:rPr>
          <w:rFonts w:ascii="Verdana" w:hAnsi="Verdana" w:cs="Calibri"/>
          <w:sz w:val="22"/>
          <w:szCs w:val="22"/>
        </w:rPr>
        <w:t xml:space="preserve">CPHR </w:t>
      </w:r>
      <w:r w:rsidR="00027202" w:rsidRPr="00DF2ABE">
        <w:rPr>
          <w:rFonts w:ascii="Verdana" w:hAnsi="Verdana" w:cs="Calibri"/>
          <w:sz w:val="22"/>
          <w:szCs w:val="22"/>
        </w:rPr>
        <w:t xml:space="preserve">Canada </w:t>
      </w:r>
      <w:r w:rsidR="001C4C03" w:rsidRPr="00DF2ABE">
        <w:rPr>
          <w:rFonts w:ascii="Verdana" w:hAnsi="Verdana" w:cs="Calibri"/>
          <w:sz w:val="22"/>
          <w:szCs w:val="22"/>
        </w:rPr>
        <w:t xml:space="preserve">in its </w:t>
      </w:r>
      <w:r w:rsidR="00CD39F1" w:rsidRPr="00DF2ABE">
        <w:rPr>
          <w:rFonts w:ascii="Verdana" w:hAnsi="Verdana" w:cs="Calibri"/>
          <w:sz w:val="22"/>
          <w:szCs w:val="22"/>
        </w:rPr>
        <w:t>advancement of ESG goals</w:t>
      </w:r>
      <w:r w:rsidR="00C348AA" w:rsidRPr="00DF2ABE">
        <w:rPr>
          <w:rFonts w:ascii="Verdana" w:hAnsi="Verdana" w:cs="Calibri"/>
          <w:sz w:val="22"/>
          <w:szCs w:val="22"/>
        </w:rPr>
        <w:t xml:space="preserve">. Establishing </w:t>
      </w:r>
      <w:r w:rsidR="00CD39F1" w:rsidRPr="00DF2ABE">
        <w:rPr>
          <w:rFonts w:ascii="Verdana" w:hAnsi="Verdana" w:cs="Calibri"/>
          <w:sz w:val="22"/>
          <w:szCs w:val="22"/>
        </w:rPr>
        <w:t xml:space="preserve">effective and efficient </w:t>
      </w:r>
      <w:r w:rsidR="00C348AA" w:rsidRPr="00DF2ABE">
        <w:rPr>
          <w:rFonts w:ascii="Verdana" w:hAnsi="Verdana" w:cs="Calibri"/>
          <w:sz w:val="22"/>
          <w:szCs w:val="22"/>
        </w:rPr>
        <w:t xml:space="preserve">data collection methods and fostering a culture of collaboration ensure that the data remains accurate, comprehensive, and relevant. The effort invested in the initial stages to identify data sources and set up processes will pay off as the administrative burden diminishes over time, allowing for more streamlined data </w:t>
      </w:r>
      <w:r w:rsidR="00414A1C" w:rsidRPr="00DF2ABE">
        <w:rPr>
          <w:rFonts w:ascii="Verdana" w:hAnsi="Verdana" w:cs="Calibri"/>
          <w:sz w:val="22"/>
          <w:szCs w:val="22"/>
        </w:rPr>
        <w:t>collection and management</w:t>
      </w:r>
      <w:r w:rsidR="00C348AA" w:rsidRPr="00DF2ABE">
        <w:rPr>
          <w:rFonts w:ascii="Verdana" w:hAnsi="Verdana" w:cs="Calibri"/>
          <w:sz w:val="22"/>
          <w:szCs w:val="22"/>
        </w:rPr>
        <w:t>. Regular reviews and updates to the methodologies and protocols used will further enhance the integrity of the data, making it a reliable foundation for informed decision-making.</w:t>
      </w:r>
    </w:p>
    <w:p w14:paraId="5104C0C3" w14:textId="77777777" w:rsidR="00B06729" w:rsidRPr="00DF2ABE" w:rsidRDefault="00B06729" w:rsidP="00C348AA">
      <w:pPr>
        <w:rPr>
          <w:rFonts w:ascii="Verdana" w:hAnsi="Verdana" w:cs="Calibri"/>
          <w:sz w:val="22"/>
          <w:szCs w:val="22"/>
        </w:rPr>
      </w:pPr>
    </w:p>
    <w:p w14:paraId="5603DF6D" w14:textId="68FE173C" w:rsidR="00C348AA" w:rsidRPr="00DF2ABE" w:rsidRDefault="00C348AA" w:rsidP="00C348AA">
      <w:pPr>
        <w:rPr>
          <w:rFonts w:ascii="Verdana" w:hAnsi="Verdana" w:cs="Calibri"/>
          <w:sz w:val="22"/>
          <w:szCs w:val="22"/>
        </w:rPr>
      </w:pPr>
      <w:r w:rsidRPr="00DF2ABE">
        <w:rPr>
          <w:rFonts w:ascii="Verdana" w:hAnsi="Verdana" w:cs="Calibri"/>
          <w:sz w:val="22"/>
          <w:szCs w:val="22"/>
        </w:rPr>
        <w:t xml:space="preserve">Furthermore, consistent reporting on </w:t>
      </w:r>
      <w:r w:rsidR="0031405D" w:rsidRPr="00DF2ABE">
        <w:rPr>
          <w:rFonts w:ascii="Verdana" w:hAnsi="Verdana" w:cs="Calibri"/>
          <w:sz w:val="22"/>
          <w:szCs w:val="22"/>
        </w:rPr>
        <w:t>KPIs</w:t>
      </w:r>
      <w:r w:rsidRPr="00DF2ABE">
        <w:rPr>
          <w:rFonts w:ascii="Verdana" w:hAnsi="Verdana" w:cs="Calibri"/>
          <w:sz w:val="22"/>
          <w:szCs w:val="22"/>
        </w:rPr>
        <w:t xml:space="preserve"> is vital for maintaining transparency and accountability, building trust with stakeholders, and facilitating continuous improvement. Engaging stakeholders in the reporting process ensures that diverse perspectives are included, resulting in holistic and insightful reports. As the organization evolves, regularly updating </w:t>
      </w:r>
      <w:r w:rsidR="0031405D" w:rsidRPr="00DF2ABE">
        <w:rPr>
          <w:rFonts w:ascii="Verdana" w:hAnsi="Verdana" w:cs="Calibri"/>
          <w:sz w:val="22"/>
          <w:szCs w:val="22"/>
        </w:rPr>
        <w:t>KPIs</w:t>
      </w:r>
      <w:r w:rsidRPr="00DF2ABE">
        <w:rPr>
          <w:rFonts w:ascii="Verdana" w:hAnsi="Verdana" w:cs="Calibri"/>
          <w:sz w:val="22"/>
          <w:szCs w:val="22"/>
        </w:rPr>
        <w:t xml:space="preserve"> and reporting methods will ensure that they remain relevant and valuable. Ultimately, a commitment to thorough data collection and reporting will drive the organization's success in achieving its </w:t>
      </w:r>
      <w:r w:rsidR="00522EE7" w:rsidRPr="00DF2ABE">
        <w:rPr>
          <w:rFonts w:ascii="Verdana" w:hAnsi="Verdana" w:cs="Calibri"/>
          <w:sz w:val="22"/>
          <w:szCs w:val="22"/>
        </w:rPr>
        <w:t xml:space="preserve">ESG </w:t>
      </w:r>
      <w:r w:rsidRPr="00DF2ABE">
        <w:rPr>
          <w:rFonts w:ascii="Verdana" w:hAnsi="Verdana" w:cs="Calibri"/>
          <w:sz w:val="22"/>
          <w:szCs w:val="22"/>
        </w:rPr>
        <w:t>strategic goals and objectives, fostering a culture of excellence.</w:t>
      </w:r>
    </w:p>
    <w:p w14:paraId="4588A7AB" w14:textId="37410FB2" w:rsidR="00F46A4B" w:rsidRPr="0064082E" w:rsidRDefault="00F46A4B" w:rsidP="00367043">
      <w:pPr>
        <w:pStyle w:val="Heading2"/>
        <w:numPr>
          <w:ilvl w:val="0"/>
          <w:numId w:val="0"/>
        </w:numPr>
        <w:rPr>
          <w:rFonts w:ascii="Verdana" w:hAnsi="Verdana"/>
          <w:sz w:val="26"/>
          <w:szCs w:val="26"/>
        </w:rPr>
      </w:pPr>
      <w:r w:rsidRPr="0064082E">
        <w:rPr>
          <w:rFonts w:ascii="Verdana" w:hAnsi="Verdana"/>
          <w:sz w:val="26"/>
          <w:szCs w:val="26"/>
        </w:rPr>
        <w:br w:type="page"/>
      </w:r>
    </w:p>
    <w:p w14:paraId="74A0B639" w14:textId="219F28C4" w:rsidR="00A626C4" w:rsidRPr="0064082E" w:rsidRDefault="00A626C4" w:rsidP="00C80724">
      <w:pPr>
        <w:pStyle w:val="Heading1"/>
        <w:numPr>
          <w:ilvl w:val="0"/>
          <w:numId w:val="0"/>
        </w:numPr>
        <w:spacing w:after="160"/>
        <w:rPr>
          <w:rFonts w:ascii="Verdana" w:hAnsi="Verdana"/>
        </w:rPr>
      </w:pPr>
      <w:bookmarkStart w:id="25" w:name="_Toc198029163"/>
      <w:r w:rsidRPr="0064082E">
        <w:rPr>
          <w:rFonts w:ascii="Verdana" w:hAnsi="Verdana"/>
        </w:rPr>
        <w:lastRenderedPageBreak/>
        <w:t xml:space="preserve">Annex </w:t>
      </w:r>
      <w:r>
        <w:rPr>
          <w:rFonts w:ascii="Verdana" w:hAnsi="Verdana"/>
        </w:rPr>
        <w:t>A</w:t>
      </w:r>
      <w:r w:rsidRPr="0064082E">
        <w:rPr>
          <w:rFonts w:ascii="Verdana" w:hAnsi="Verdana"/>
        </w:rPr>
        <w:t xml:space="preserve"> – </w:t>
      </w:r>
      <w:r w:rsidR="00C22DF7">
        <w:rPr>
          <w:rFonts w:ascii="Verdana" w:hAnsi="Verdana"/>
        </w:rPr>
        <w:t xml:space="preserve">Potential </w:t>
      </w:r>
      <w:r>
        <w:rPr>
          <w:rFonts w:ascii="Verdana" w:hAnsi="Verdana"/>
        </w:rPr>
        <w:t xml:space="preserve">Additional </w:t>
      </w:r>
      <w:r w:rsidR="00F806BC">
        <w:rPr>
          <w:rFonts w:ascii="Verdana" w:hAnsi="Verdana"/>
        </w:rPr>
        <w:t>Key Performance Indicators</w:t>
      </w:r>
      <w:bookmarkEnd w:id="25"/>
    </w:p>
    <w:p w14:paraId="5FAA6F72" w14:textId="33469D9F" w:rsidR="00E26A81" w:rsidRPr="00EA18B1" w:rsidRDefault="00E26A81">
      <w:pPr>
        <w:spacing w:after="160" w:line="278" w:lineRule="auto"/>
        <w:rPr>
          <w:rFonts w:ascii="Verdana" w:hAnsi="Verdana"/>
          <w:b/>
          <w:bCs/>
          <w:sz w:val="32"/>
          <w:szCs w:val="32"/>
        </w:rPr>
      </w:pPr>
      <w:r w:rsidRPr="00EA18B1">
        <w:rPr>
          <w:rFonts w:ascii="Verdana" w:hAnsi="Verdana"/>
          <w:b/>
          <w:bCs/>
          <w:sz w:val="32"/>
          <w:szCs w:val="32"/>
        </w:rPr>
        <w:t>Environmental Responsibility</w:t>
      </w:r>
    </w:p>
    <w:p w14:paraId="2AB0ECEB" w14:textId="7573344D" w:rsidR="00BD78ED" w:rsidRPr="00E26A81" w:rsidRDefault="00BD78ED">
      <w:pPr>
        <w:spacing w:after="160" w:line="278" w:lineRule="auto"/>
        <w:rPr>
          <w:rFonts w:ascii="Verdana" w:hAnsi="Verdana"/>
          <w:sz w:val="22"/>
          <w:szCs w:val="22"/>
          <w:u w:val="single"/>
        </w:rPr>
      </w:pPr>
      <w:r w:rsidRPr="00E26A81">
        <w:rPr>
          <w:rFonts w:ascii="Verdana" w:hAnsi="Verdana"/>
          <w:sz w:val="22"/>
          <w:szCs w:val="22"/>
          <w:u w:val="single"/>
        </w:rPr>
        <w:t>Energy and Resource Efficiency</w:t>
      </w:r>
    </w:p>
    <w:tbl>
      <w:tblPr>
        <w:tblStyle w:val="TableGrid"/>
        <w:tblW w:w="0" w:type="auto"/>
        <w:tblInd w:w="15" w:type="dxa"/>
        <w:tblLook w:val="04A0" w:firstRow="1" w:lastRow="0" w:firstColumn="1" w:lastColumn="0" w:noHBand="0" w:noVBand="1"/>
      </w:tblPr>
      <w:tblGrid>
        <w:gridCol w:w="4750"/>
        <w:gridCol w:w="4545"/>
      </w:tblGrid>
      <w:tr w:rsidR="00BD78ED" w:rsidRPr="00E26A81" w14:paraId="31CF80E7" w14:textId="77777777" w:rsidTr="00C80724">
        <w:tc>
          <w:tcPr>
            <w:tcW w:w="4750" w:type="dxa"/>
          </w:tcPr>
          <w:p w14:paraId="5B82B062" w14:textId="77777777" w:rsidR="00BD78ED" w:rsidRPr="00E26A81" w:rsidRDefault="00BD78ED" w:rsidP="0052633A">
            <w:pPr>
              <w:ind w:left="73"/>
              <w:jc w:val="center"/>
              <w:rPr>
                <w:rFonts w:ascii="Verdana" w:hAnsi="Verdana" w:cs="Calibri"/>
                <w:b/>
                <w:bCs/>
                <w:color w:val="000000" w:themeColor="text1"/>
                <w:sz w:val="22"/>
                <w:szCs w:val="22"/>
              </w:rPr>
            </w:pPr>
            <w:r w:rsidRPr="00E26A81">
              <w:rPr>
                <w:rFonts w:ascii="Verdana" w:hAnsi="Verdana" w:cs="Calibri"/>
                <w:b/>
                <w:bCs/>
                <w:color w:val="000000" w:themeColor="text1"/>
                <w:sz w:val="22"/>
                <w:szCs w:val="22"/>
              </w:rPr>
              <w:t>KPI Description</w:t>
            </w:r>
          </w:p>
        </w:tc>
        <w:tc>
          <w:tcPr>
            <w:tcW w:w="4545" w:type="dxa"/>
          </w:tcPr>
          <w:p w14:paraId="3FB58581" w14:textId="77777777" w:rsidR="00BD78ED" w:rsidRPr="00E26A81" w:rsidRDefault="00BD78ED" w:rsidP="0052633A">
            <w:pPr>
              <w:jc w:val="center"/>
              <w:rPr>
                <w:rFonts w:ascii="Verdana" w:hAnsi="Verdana" w:cs="Calibri"/>
                <w:b/>
                <w:bCs/>
                <w:color w:val="000000" w:themeColor="text1"/>
                <w:sz w:val="22"/>
                <w:szCs w:val="22"/>
              </w:rPr>
            </w:pPr>
            <w:r w:rsidRPr="00E26A81">
              <w:rPr>
                <w:rFonts w:ascii="Verdana" w:hAnsi="Verdana" w:cs="Calibri"/>
                <w:b/>
                <w:bCs/>
                <w:color w:val="000000" w:themeColor="text1"/>
                <w:sz w:val="22"/>
                <w:szCs w:val="22"/>
              </w:rPr>
              <w:t>KPI</w:t>
            </w:r>
          </w:p>
        </w:tc>
      </w:tr>
      <w:tr w:rsidR="00BD78ED" w:rsidRPr="00E26A81" w14:paraId="3A34CE81" w14:textId="77777777" w:rsidTr="00C80724">
        <w:tc>
          <w:tcPr>
            <w:tcW w:w="4750" w:type="dxa"/>
          </w:tcPr>
          <w:p w14:paraId="4D12E5E2" w14:textId="77777777" w:rsidR="00BD78ED" w:rsidRPr="00E26A81" w:rsidRDefault="00BD78ED" w:rsidP="0052633A">
            <w:pPr>
              <w:ind w:left="73"/>
              <w:rPr>
                <w:rFonts w:ascii="Verdana" w:hAnsi="Verdana" w:cs="Calibri"/>
                <w:color w:val="000000" w:themeColor="text1"/>
                <w:sz w:val="22"/>
                <w:szCs w:val="22"/>
              </w:rPr>
            </w:pPr>
            <w:r w:rsidRPr="00E26A81">
              <w:rPr>
                <w:rFonts w:ascii="Verdana" w:hAnsi="Verdana" w:cs="Calibri"/>
                <w:b/>
                <w:bCs/>
                <w:color w:val="000000" w:themeColor="text1"/>
                <w:sz w:val="22"/>
                <w:szCs w:val="22"/>
              </w:rPr>
              <w:t>Energy Use Reduction</w:t>
            </w:r>
            <w:r w:rsidRPr="00E26A81">
              <w:rPr>
                <w:rFonts w:ascii="Verdana" w:hAnsi="Verdana" w:cs="Calibri"/>
                <w:color w:val="000000" w:themeColor="text1"/>
                <w:sz w:val="22"/>
                <w:szCs w:val="22"/>
              </w:rPr>
              <w:t>: Reduction in electricity consumption from office operations annually.</w:t>
            </w:r>
            <w:r w:rsidRPr="00E26A81">
              <w:rPr>
                <w:rStyle w:val="FootnoteReference"/>
                <w:rFonts w:ascii="Verdana" w:hAnsi="Verdana" w:cs="Calibri"/>
                <w:color w:val="000000" w:themeColor="text1"/>
                <w:sz w:val="22"/>
                <w:szCs w:val="22"/>
              </w:rPr>
              <w:footnoteReference w:id="2"/>
            </w:r>
          </w:p>
        </w:tc>
        <w:tc>
          <w:tcPr>
            <w:tcW w:w="4545" w:type="dxa"/>
          </w:tcPr>
          <w:p w14:paraId="6909DB74" w14:textId="77777777" w:rsidR="00BD78ED" w:rsidRPr="0022699F" w:rsidRDefault="00BD78ED" w:rsidP="003F3FCB">
            <w:pPr>
              <w:pStyle w:val="ListParagraph"/>
              <w:numPr>
                <w:ilvl w:val="0"/>
                <w:numId w:val="42"/>
              </w:numPr>
              <w:ind w:left="54" w:hanging="90"/>
              <w:rPr>
                <w:rFonts w:ascii="Verdana" w:hAnsi="Verdana" w:cs="Calibri"/>
                <w:b/>
                <w:bCs/>
                <w:color w:val="000000" w:themeColor="text1"/>
                <w:sz w:val="22"/>
                <w:szCs w:val="22"/>
              </w:rPr>
            </w:pPr>
            <w:r w:rsidRPr="0022699F">
              <w:rPr>
                <w:rFonts w:ascii="Verdana" w:hAnsi="Verdana" w:cs="Calibri"/>
                <w:color w:val="000000" w:themeColor="text1"/>
                <w:sz w:val="22"/>
                <w:szCs w:val="22"/>
              </w:rPr>
              <w:t>Annual percentage (%) change in consumption of electricity.</w:t>
            </w:r>
          </w:p>
        </w:tc>
      </w:tr>
      <w:tr w:rsidR="00BD78ED" w:rsidRPr="00E26A81" w14:paraId="63AD0408" w14:textId="77777777" w:rsidTr="00C80724">
        <w:tc>
          <w:tcPr>
            <w:tcW w:w="4750" w:type="dxa"/>
          </w:tcPr>
          <w:p w14:paraId="16E2EAC8" w14:textId="77777777" w:rsidR="00BD78ED" w:rsidRPr="00E26A81" w:rsidRDefault="00BD78ED" w:rsidP="0052633A">
            <w:pPr>
              <w:ind w:left="73"/>
              <w:rPr>
                <w:rFonts w:ascii="Verdana" w:hAnsi="Verdana" w:cs="Calibri"/>
                <w:color w:val="000000" w:themeColor="text1"/>
                <w:sz w:val="22"/>
                <w:szCs w:val="22"/>
              </w:rPr>
            </w:pPr>
            <w:r w:rsidRPr="00E26A81">
              <w:rPr>
                <w:rFonts w:ascii="Verdana" w:hAnsi="Verdana" w:cs="Calibri"/>
                <w:b/>
                <w:bCs/>
                <w:color w:val="000000" w:themeColor="text1"/>
                <w:sz w:val="22"/>
                <w:szCs w:val="22"/>
              </w:rPr>
              <w:t>Greenhouse Gas Emissions</w:t>
            </w:r>
            <w:r w:rsidRPr="00E26A81">
              <w:rPr>
                <w:rFonts w:ascii="Verdana" w:hAnsi="Verdana" w:cs="Calibri"/>
                <w:color w:val="000000" w:themeColor="text1"/>
                <w:sz w:val="22"/>
                <w:szCs w:val="22"/>
              </w:rPr>
              <w:t>: Reduction in GHG emission from office operations annually.</w:t>
            </w:r>
            <w:r w:rsidRPr="00E26A81">
              <w:rPr>
                <w:rStyle w:val="FootnoteReference"/>
                <w:rFonts w:ascii="Verdana" w:hAnsi="Verdana" w:cs="Calibri"/>
                <w:color w:val="000000" w:themeColor="text1"/>
                <w:sz w:val="22"/>
                <w:szCs w:val="22"/>
              </w:rPr>
              <w:footnoteReference w:id="3"/>
            </w:r>
          </w:p>
        </w:tc>
        <w:tc>
          <w:tcPr>
            <w:tcW w:w="4545" w:type="dxa"/>
          </w:tcPr>
          <w:p w14:paraId="1A55ABD0" w14:textId="77777777" w:rsidR="00BD78ED" w:rsidRPr="0022699F" w:rsidRDefault="00BD78ED" w:rsidP="003F3FCB">
            <w:pPr>
              <w:pStyle w:val="ListParagraph"/>
              <w:numPr>
                <w:ilvl w:val="0"/>
                <w:numId w:val="43"/>
              </w:numPr>
              <w:ind w:left="54" w:hanging="90"/>
              <w:rPr>
                <w:rFonts w:ascii="Verdana" w:hAnsi="Verdana" w:cs="Calibri"/>
                <w:b/>
                <w:bCs/>
                <w:color w:val="000000" w:themeColor="text1"/>
                <w:sz w:val="22"/>
                <w:szCs w:val="22"/>
              </w:rPr>
            </w:pPr>
            <w:r w:rsidRPr="0022699F">
              <w:rPr>
                <w:rFonts w:ascii="Verdana" w:hAnsi="Verdana" w:cs="Calibri"/>
                <w:color w:val="000000" w:themeColor="text1"/>
                <w:sz w:val="22"/>
                <w:szCs w:val="22"/>
              </w:rPr>
              <w:t>Annual percentage (%) change in consumption of natural gas.</w:t>
            </w:r>
          </w:p>
        </w:tc>
      </w:tr>
      <w:tr w:rsidR="00BD78ED" w:rsidRPr="00E26A81" w14:paraId="52C44787" w14:textId="77777777" w:rsidTr="00C80724">
        <w:tc>
          <w:tcPr>
            <w:tcW w:w="4750" w:type="dxa"/>
          </w:tcPr>
          <w:p w14:paraId="1CAC7005" w14:textId="77777777" w:rsidR="00BD78ED" w:rsidRPr="00E26A81" w:rsidRDefault="00BD78ED" w:rsidP="0052633A">
            <w:pPr>
              <w:ind w:left="73"/>
              <w:rPr>
                <w:rStyle w:val="Strong"/>
                <w:rFonts w:ascii="Verdana" w:hAnsi="Verdana" w:cs="Calibri"/>
                <w:color w:val="000000" w:themeColor="text1"/>
                <w:sz w:val="22"/>
                <w:szCs w:val="22"/>
              </w:rPr>
            </w:pPr>
            <w:r w:rsidRPr="00E26A81">
              <w:rPr>
                <w:rFonts w:ascii="Verdana" w:hAnsi="Verdana" w:cs="Calibri"/>
                <w:b/>
                <w:bCs/>
                <w:color w:val="000000" w:themeColor="text1"/>
                <w:sz w:val="22"/>
                <w:szCs w:val="22"/>
              </w:rPr>
              <w:t>Paper Usage</w:t>
            </w:r>
            <w:r w:rsidRPr="00E26A81">
              <w:rPr>
                <w:rFonts w:ascii="Verdana" w:hAnsi="Verdana" w:cs="Calibri"/>
                <w:color w:val="000000" w:themeColor="text1"/>
                <w:sz w:val="22"/>
                <w:szCs w:val="22"/>
              </w:rPr>
              <w:t>: Reduction in paper usage annually.</w:t>
            </w:r>
          </w:p>
        </w:tc>
        <w:tc>
          <w:tcPr>
            <w:tcW w:w="4545" w:type="dxa"/>
          </w:tcPr>
          <w:p w14:paraId="1E5234E7" w14:textId="77777777" w:rsidR="00BD78ED" w:rsidRPr="0022699F" w:rsidRDefault="00BD78ED" w:rsidP="003F3FCB">
            <w:pPr>
              <w:pStyle w:val="ListParagraph"/>
              <w:numPr>
                <w:ilvl w:val="0"/>
                <w:numId w:val="43"/>
              </w:numPr>
              <w:ind w:left="54" w:hanging="90"/>
              <w:rPr>
                <w:rStyle w:val="Strong"/>
                <w:rFonts w:ascii="Verdana" w:hAnsi="Verdana" w:cs="Calibri"/>
                <w:color w:val="000000" w:themeColor="text1"/>
                <w:sz w:val="22"/>
                <w:szCs w:val="22"/>
              </w:rPr>
            </w:pPr>
            <w:r w:rsidRPr="0022699F">
              <w:rPr>
                <w:rFonts w:ascii="Verdana" w:hAnsi="Verdana" w:cs="Calibri"/>
                <w:color w:val="000000" w:themeColor="text1"/>
                <w:sz w:val="22"/>
                <w:szCs w:val="22"/>
              </w:rPr>
              <w:t>Annual percentage (%) change in reams of paper used.</w:t>
            </w:r>
          </w:p>
        </w:tc>
      </w:tr>
      <w:tr w:rsidR="00BD78ED" w:rsidRPr="00E26A81" w14:paraId="1A1BFFA5" w14:textId="77777777" w:rsidTr="00C80724">
        <w:tc>
          <w:tcPr>
            <w:tcW w:w="4750" w:type="dxa"/>
          </w:tcPr>
          <w:p w14:paraId="4EF8D611" w14:textId="77777777" w:rsidR="00BD78ED" w:rsidRPr="00E26A81" w:rsidRDefault="00BD78ED" w:rsidP="0052633A">
            <w:pPr>
              <w:ind w:left="73"/>
              <w:rPr>
                <w:rStyle w:val="Strong"/>
                <w:rFonts w:ascii="Verdana" w:eastAsiaTheme="majorEastAsia" w:hAnsi="Verdana" w:cs="Calibri"/>
                <w:color w:val="000000" w:themeColor="text1"/>
                <w:sz w:val="22"/>
                <w:szCs w:val="22"/>
              </w:rPr>
            </w:pPr>
            <w:r w:rsidRPr="00E26A81">
              <w:rPr>
                <w:rStyle w:val="Strong"/>
                <w:rFonts w:ascii="Verdana" w:eastAsiaTheme="majorEastAsia" w:hAnsi="Verdana" w:cs="Calibri"/>
                <w:color w:val="000000" w:themeColor="text1"/>
                <w:sz w:val="22"/>
                <w:szCs w:val="22"/>
              </w:rPr>
              <w:t xml:space="preserve">Landfill Waste Diversion:  </w:t>
            </w:r>
            <w:r w:rsidRPr="00E26A81">
              <w:rPr>
                <w:rStyle w:val="Strong"/>
                <w:rFonts w:ascii="Verdana" w:eastAsiaTheme="majorEastAsia" w:hAnsi="Verdana" w:cs="Calibri"/>
                <w:b w:val="0"/>
                <w:bCs w:val="0"/>
                <w:color w:val="000000" w:themeColor="text1"/>
                <w:sz w:val="22"/>
                <w:szCs w:val="22"/>
              </w:rPr>
              <w:t>Reduction in the amount of waste from office operations sent to landfill annually.</w:t>
            </w:r>
          </w:p>
        </w:tc>
        <w:tc>
          <w:tcPr>
            <w:tcW w:w="4545" w:type="dxa"/>
          </w:tcPr>
          <w:p w14:paraId="3B3923B7" w14:textId="77777777" w:rsidR="00BD78ED" w:rsidRPr="0022699F" w:rsidRDefault="00BD78ED" w:rsidP="003F3FCB">
            <w:pPr>
              <w:pStyle w:val="ListParagraph"/>
              <w:numPr>
                <w:ilvl w:val="0"/>
                <w:numId w:val="43"/>
              </w:numPr>
              <w:ind w:left="54" w:hanging="90"/>
              <w:rPr>
                <w:rStyle w:val="Strong"/>
                <w:rFonts w:ascii="Verdana" w:hAnsi="Verdana" w:cs="Calibri"/>
                <w:b w:val="0"/>
                <w:bCs w:val="0"/>
                <w:color w:val="000000" w:themeColor="text1"/>
                <w:sz w:val="22"/>
                <w:szCs w:val="22"/>
              </w:rPr>
            </w:pPr>
            <w:r w:rsidRPr="0022699F">
              <w:rPr>
                <w:rStyle w:val="Strong"/>
                <w:rFonts w:ascii="Verdana" w:hAnsi="Verdana" w:cs="Calibri"/>
                <w:b w:val="0"/>
                <w:bCs w:val="0"/>
                <w:color w:val="000000" w:themeColor="text1"/>
                <w:sz w:val="22"/>
                <w:szCs w:val="22"/>
              </w:rPr>
              <w:t>Annual percentage (%) change in the total number of bags of waste sent to landfill.</w:t>
            </w:r>
          </w:p>
        </w:tc>
      </w:tr>
      <w:tr w:rsidR="00BD78ED" w:rsidRPr="00E26A81" w14:paraId="13B552DD" w14:textId="77777777" w:rsidTr="00C80724">
        <w:tc>
          <w:tcPr>
            <w:tcW w:w="4750" w:type="dxa"/>
          </w:tcPr>
          <w:p w14:paraId="5E20918A" w14:textId="4CA27AAD" w:rsidR="00BD78ED" w:rsidRPr="00E26A81" w:rsidRDefault="00BD78ED" w:rsidP="0052633A">
            <w:pPr>
              <w:ind w:left="73"/>
              <w:rPr>
                <w:rStyle w:val="Strong"/>
                <w:rFonts w:ascii="Verdana" w:eastAsiaTheme="majorEastAsia" w:hAnsi="Verdana" w:cs="Calibri"/>
                <w:color w:val="000000" w:themeColor="text1"/>
                <w:sz w:val="22"/>
                <w:szCs w:val="22"/>
              </w:rPr>
            </w:pPr>
            <w:r w:rsidRPr="00E26A81">
              <w:rPr>
                <w:rStyle w:val="Strong"/>
                <w:rFonts w:ascii="Verdana" w:eastAsiaTheme="majorEastAsia" w:hAnsi="Verdana" w:cs="Calibri"/>
                <w:color w:val="000000" w:themeColor="text1"/>
                <w:sz w:val="22"/>
                <w:szCs w:val="22"/>
              </w:rPr>
              <w:t>Plastic Neutrality</w:t>
            </w:r>
            <w:r w:rsidRPr="00E26A81">
              <w:rPr>
                <w:rFonts w:ascii="Verdana" w:hAnsi="Verdana" w:cs="Calibri"/>
                <w:color w:val="000000" w:themeColor="text1"/>
                <w:sz w:val="22"/>
                <w:szCs w:val="22"/>
              </w:rPr>
              <w:t>: Reduce the plastic footprint through internal initiatives and offsetting the use of plastic through the support of initiatives that remove plastic waste from the environment.</w:t>
            </w:r>
          </w:p>
        </w:tc>
        <w:tc>
          <w:tcPr>
            <w:tcW w:w="4545" w:type="dxa"/>
          </w:tcPr>
          <w:p w14:paraId="2A7CECE6" w14:textId="0615AD8B" w:rsidR="00BD78ED" w:rsidRPr="0022699F" w:rsidRDefault="00BD78ED" w:rsidP="003F3FCB">
            <w:pPr>
              <w:pStyle w:val="ListParagraph"/>
              <w:numPr>
                <w:ilvl w:val="0"/>
                <w:numId w:val="43"/>
              </w:numPr>
              <w:ind w:left="54" w:hanging="90"/>
              <w:rPr>
                <w:rFonts w:ascii="Verdana" w:hAnsi="Verdana" w:cs="Calibri"/>
                <w:color w:val="000000" w:themeColor="text1"/>
                <w:sz w:val="22"/>
                <w:szCs w:val="22"/>
              </w:rPr>
            </w:pPr>
            <w:r w:rsidRPr="0022699F">
              <w:rPr>
                <w:rFonts w:ascii="Verdana" w:hAnsi="Verdana" w:cs="Calibri"/>
                <w:color w:val="000000" w:themeColor="text1"/>
                <w:sz w:val="22"/>
                <w:szCs w:val="22"/>
                <w:shd w:val="clear" w:color="auto" w:fill="FAFAFA"/>
              </w:rPr>
              <w:t xml:space="preserve">Annual percentage (%) change in </w:t>
            </w:r>
            <w:r w:rsidR="00120E24" w:rsidRPr="0022699F">
              <w:rPr>
                <w:rFonts w:ascii="Verdana" w:hAnsi="Verdana" w:cs="Calibri"/>
                <w:color w:val="000000" w:themeColor="text1"/>
                <w:sz w:val="22"/>
                <w:szCs w:val="22"/>
                <w:shd w:val="clear" w:color="auto" w:fill="FAFAFA"/>
              </w:rPr>
              <w:t xml:space="preserve">reduction of </w:t>
            </w:r>
            <w:r w:rsidRPr="0022699F">
              <w:rPr>
                <w:rFonts w:ascii="Verdana" w:hAnsi="Verdana" w:cs="Calibri"/>
                <w:color w:val="000000" w:themeColor="text1"/>
                <w:sz w:val="22"/>
                <w:szCs w:val="22"/>
                <w:shd w:val="clear" w:color="auto" w:fill="FAFAFA"/>
              </w:rPr>
              <w:t>plastic waste through environmental initiatives.</w:t>
            </w:r>
          </w:p>
          <w:p w14:paraId="227C4023" w14:textId="77777777" w:rsidR="00BD78ED" w:rsidRPr="00E26A81" w:rsidRDefault="00BD78ED" w:rsidP="0022699F">
            <w:pPr>
              <w:ind w:left="144" w:hanging="144"/>
              <w:rPr>
                <w:rStyle w:val="Strong"/>
                <w:rFonts w:ascii="Verdana" w:hAnsi="Verdana" w:cs="Calibri"/>
                <w:b w:val="0"/>
                <w:bCs w:val="0"/>
                <w:color w:val="000000" w:themeColor="text1"/>
                <w:sz w:val="22"/>
                <w:szCs w:val="22"/>
              </w:rPr>
            </w:pPr>
          </w:p>
        </w:tc>
      </w:tr>
      <w:tr w:rsidR="0081562D" w:rsidRPr="00E26A81" w14:paraId="22DD4162" w14:textId="77777777" w:rsidTr="00C80724">
        <w:tc>
          <w:tcPr>
            <w:tcW w:w="4750" w:type="dxa"/>
          </w:tcPr>
          <w:p w14:paraId="66C5C0C2" w14:textId="77777777" w:rsidR="0081562D" w:rsidRPr="00E26A81" w:rsidRDefault="0081562D" w:rsidP="0052633A">
            <w:pPr>
              <w:ind w:left="73"/>
              <w:rPr>
                <w:rStyle w:val="Strong"/>
                <w:rFonts w:ascii="Verdana" w:hAnsi="Verdana" w:cs="Calibri"/>
                <w:color w:val="000000" w:themeColor="text1"/>
                <w:sz w:val="22"/>
                <w:szCs w:val="22"/>
              </w:rPr>
            </w:pPr>
            <w:r w:rsidRPr="00E26A81">
              <w:rPr>
                <w:rStyle w:val="Strong"/>
                <w:rFonts w:ascii="Verdana" w:hAnsi="Verdana" w:cs="Calibri"/>
                <w:color w:val="000000" w:themeColor="text1"/>
                <w:sz w:val="22"/>
                <w:szCs w:val="22"/>
              </w:rPr>
              <w:t xml:space="preserve">Environmental Responsibility Policies:  </w:t>
            </w:r>
            <w:r w:rsidRPr="00E26A81">
              <w:rPr>
                <w:rStyle w:val="Strong"/>
                <w:rFonts w:ascii="Verdana" w:hAnsi="Verdana" w:cs="Calibri"/>
                <w:b w:val="0"/>
                <w:bCs w:val="0"/>
                <w:color w:val="000000" w:themeColor="text1"/>
                <w:sz w:val="22"/>
                <w:szCs w:val="22"/>
              </w:rPr>
              <w:t>Implement, effectively enforce and review policies specifically related to energy conservation, environmental protection and waste reduction.</w:t>
            </w:r>
          </w:p>
        </w:tc>
        <w:tc>
          <w:tcPr>
            <w:tcW w:w="4545" w:type="dxa"/>
          </w:tcPr>
          <w:p w14:paraId="4B80B1DC" w14:textId="5AC9B9A4" w:rsidR="0081562D" w:rsidRPr="00E26A81" w:rsidRDefault="0081562D" w:rsidP="0052633A">
            <w:pPr>
              <w:pStyle w:val="ListParagraph"/>
              <w:numPr>
                <w:ilvl w:val="0"/>
                <w:numId w:val="11"/>
              </w:numPr>
              <w:ind w:left="78" w:hanging="90"/>
              <w:rPr>
                <w:rStyle w:val="Strong"/>
                <w:rFonts w:ascii="Verdana" w:hAnsi="Verdana" w:cs="Calibri"/>
                <w:b w:val="0"/>
                <w:bCs w:val="0"/>
                <w:color w:val="000000" w:themeColor="text1"/>
                <w:sz w:val="22"/>
                <w:szCs w:val="22"/>
              </w:rPr>
            </w:pPr>
            <w:r w:rsidRPr="00E26A81">
              <w:rPr>
                <w:rStyle w:val="Strong"/>
                <w:rFonts w:ascii="Verdana" w:hAnsi="Verdana" w:cs="Calibri"/>
                <w:b w:val="0"/>
                <w:bCs w:val="0"/>
                <w:color w:val="000000" w:themeColor="text1"/>
                <w:sz w:val="22"/>
                <w:szCs w:val="22"/>
              </w:rPr>
              <w:t>Annual review and update of existing policy(</w:t>
            </w:r>
            <w:proofErr w:type="spellStart"/>
            <w:r w:rsidRPr="00E26A81">
              <w:rPr>
                <w:rStyle w:val="Strong"/>
                <w:rFonts w:ascii="Verdana" w:hAnsi="Verdana" w:cs="Calibri"/>
                <w:b w:val="0"/>
                <w:bCs w:val="0"/>
                <w:color w:val="000000" w:themeColor="text1"/>
                <w:sz w:val="22"/>
                <w:szCs w:val="22"/>
              </w:rPr>
              <w:t>ies</w:t>
            </w:r>
            <w:proofErr w:type="spellEnd"/>
            <w:r w:rsidRPr="00E26A81">
              <w:rPr>
                <w:rStyle w:val="Strong"/>
                <w:rFonts w:ascii="Verdana" w:hAnsi="Verdana" w:cs="Calibri"/>
                <w:b w:val="0"/>
                <w:bCs w:val="0"/>
                <w:color w:val="000000" w:themeColor="text1"/>
                <w:sz w:val="22"/>
                <w:szCs w:val="22"/>
              </w:rPr>
              <w:t>) completed</w:t>
            </w:r>
            <w:r w:rsidR="002B46FB" w:rsidRPr="002B46FB">
              <w:rPr>
                <w:rStyle w:val="Strong"/>
                <w:rFonts w:ascii="Verdana" w:hAnsi="Verdana" w:cs="Calibri"/>
                <w:b w:val="0"/>
                <w:bCs w:val="0"/>
                <w:color w:val="000000" w:themeColor="text1"/>
                <w:sz w:val="22"/>
                <w:szCs w:val="22"/>
              </w:rPr>
              <w:t xml:space="preserve"> </w:t>
            </w:r>
            <w:r w:rsidR="002B46FB" w:rsidRPr="002B46FB">
              <w:rPr>
                <w:rStyle w:val="Strong"/>
                <w:rFonts w:ascii="Verdana" w:hAnsi="Verdana"/>
                <w:b w:val="0"/>
                <w:bCs w:val="0"/>
                <w:sz w:val="22"/>
                <w:szCs w:val="22"/>
              </w:rPr>
              <w:t>(yes/no)</w:t>
            </w:r>
            <w:r w:rsidR="00120E24">
              <w:rPr>
                <w:rStyle w:val="Strong"/>
                <w:rFonts w:ascii="Verdana" w:hAnsi="Verdana" w:cs="Calibri"/>
                <w:b w:val="0"/>
                <w:bCs w:val="0"/>
                <w:color w:val="000000" w:themeColor="text1"/>
                <w:sz w:val="22"/>
                <w:szCs w:val="22"/>
              </w:rPr>
              <w:t>.</w:t>
            </w:r>
            <w:r w:rsidRPr="00E26A81">
              <w:rPr>
                <w:rStyle w:val="FootnoteReference"/>
                <w:rFonts w:ascii="Verdana" w:hAnsi="Verdana" w:cs="Calibri"/>
                <w:color w:val="000000" w:themeColor="text1"/>
                <w:sz w:val="22"/>
                <w:szCs w:val="22"/>
              </w:rPr>
              <w:footnoteReference w:id="4"/>
            </w:r>
          </w:p>
          <w:p w14:paraId="23342788" w14:textId="4D7B075C" w:rsidR="0081562D" w:rsidRPr="00E26A81" w:rsidRDefault="0081562D" w:rsidP="0052633A">
            <w:pPr>
              <w:pStyle w:val="ListParagraph"/>
              <w:numPr>
                <w:ilvl w:val="0"/>
                <w:numId w:val="11"/>
              </w:numPr>
              <w:ind w:left="78" w:hanging="90"/>
              <w:rPr>
                <w:rStyle w:val="Strong"/>
                <w:rFonts w:ascii="Verdana" w:hAnsi="Verdana" w:cs="Calibri"/>
                <w:color w:val="000000" w:themeColor="text1"/>
                <w:sz w:val="22"/>
                <w:szCs w:val="22"/>
              </w:rPr>
            </w:pPr>
            <w:r w:rsidRPr="00E26A81">
              <w:rPr>
                <w:rStyle w:val="Strong"/>
                <w:rFonts w:ascii="Verdana" w:hAnsi="Verdana" w:cs="Calibri"/>
                <w:b w:val="0"/>
                <w:bCs w:val="0"/>
                <w:color w:val="000000" w:themeColor="text1"/>
                <w:sz w:val="22"/>
                <w:szCs w:val="22"/>
              </w:rPr>
              <w:t>Number of new initiatives that are the direct result of policy(</w:t>
            </w:r>
            <w:proofErr w:type="spellStart"/>
            <w:r w:rsidRPr="00E26A81">
              <w:rPr>
                <w:rStyle w:val="Strong"/>
                <w:rFonts w:ascii="Verdana" w:hAnsi="Verdana" w:cs="Calibri"/>
                <w:b w:val="0"/>
                <w:bCs w:val="0"/>
                <w:color w:val="000000" w:themeColor="text1"/>
                <w:sz w:val="22"/>
                <w:szCs w:val="22"/>
              </w:rPr>
              <w:t>ies</w:t>
            </w:r>
            <w:proofErr w:type="spellEnd"/>
            <w:r w:rsidRPr="00E26A81">
              <w:rPr>
                <w:rStyle w:val="Strong"/>
                <w:rFonts w:ascii="Verdana" w:hAnsi="Verdana" w:cs="Calibri"/>
                <w:b w:val="0"/>
                <w:bCs w:val="0"/>
                <w:color w:val="000000" w:themeColor="text1"/>
                <w:sz w:val="22"/>
                <w:szCs w:val="22"/>
              </w:rPr>
              <w:t>)</w:t>
            </w:r>
            <w:r w:rsidR="00120E24">
              <w:rPr>
                <w:rStyle w:val="Strong"/>
                <w:rFonts w:ascii="Verdana" w:hAnsi="Verdana" w:cs="Calibri"/>
                <w:b w:val="0"/>
                <w:bCs w:val="0"/>
                <w:color w:val="000000" w:themeColor="text1"/>
                <w:sz w:val="22"/>
                <w:szCs w:val="22"/>
              </w:rPr>
              <w:t>.</w:t>
            </w:r>
          </w:p>
        </w:tc>
      </w:tr>
      <w:tr w:rsidR="00CD4F51" w:rsidRPr="00DF2ABE" w14:paraId="2FEAC973" w14:textId="77777777" w:rsidTr="00C80724">
        <w:tc>
          <w:tcPr>
            <w:tcW w:w="4750" w:type="dxa"/>
          </w:tcPr>
          <w:p w14:paraId="5639B20B" w14:textId="77777777" w:rsidR="00CD4F51" w:rsidRPr="00DF2ABE" w:rsidRDefault="00CD4F51" w:rsidP="0052633A">
            <w:pPr>
              <w:ind w:left="73"/>
              <w:rPr>
                <w:rStyle w:val="Strong"/>
                <w:rFonts w:ascii="Verdana" w:eastAsiaTheme="majorEastAsia" w:hAnsi="Verdana" w:cs="Calibri"/>
                <w:color w:val="000000" w:themeColor="text1"/>
                <w:sz w:val="22"/>
                <w:szCs w:val="22"/>
              </w:rPr>
            </w:pPr>
            <w:r w:rsidRPr="00DF2ABE">
              <w:rPr>
                <w:rStyle w:val="Strong"/>
                <w:rFonts w:ascii="Verdana" w:eastAsiaTheme="majorEastAsia" w:hAnsi="Verdana" w:cs="Calibri"/>
                <w:color w:val="000000" w:themeColor="text1"/>
                <w:sz w:val="22"/>
                <w:szCs w:val="22"/>
              </w:rPr>
              <w:t>Plastic Neutrality</w:t>
            </w:r>
            <w:r w:rsidRPr="00DF2ABE">
              <w:rPr>
                <w:rFonts w:ascii="Verdana" w:hAnsi="Verdana" w:cs="Calibri"/>
                <w:color w:val="000000" w:themeColor="text1"/>
                <w:sz w:val="22"/>
                <w:szCs w:val="22"/>
              </w:rPr>
              <w:t>: Reduce the plastic footprint through internal initiatives and offsetting the use of plastic through the support of initiatives that remove plastic waste from the environment.</w:t>
            </w:r>
          </w:p>
        </w:tc>
        <w:tc>
          <w:tcPr>
            <w:tcW w:w="4545" w:type="dxa"/>
          </w:tcPr>
          <w:p w14:paraId="7E70293B" w14:textId="77777777" w:rsidR="00CD4F51" w:rsidRPr="0022699F" w:rsidRDefault="00CD4F51" w:rsidP="003F3FCB">
            <w:pPr>
              <w:pStyle w:val="ListParagraph"/>
              <w:numPr>
                <w:ilvl w:val="0"/>
                <w:numId w:val="44"/>
              </w:numPr>
              <w:ind w:left="54" w:hanging="90"/>
              <w:rPr>
                <w:rStyle w:val="Strong"/>
                <w:rFonts w:ascii="Verdana" w:hAnsi="Verdana" w:cs="Calibri"/>
                <w:b w:val="0"/>
                <w:bCs w:val="0"/>
                <w:color w:val="000000" w:themeColor="text1"/>
                <w:sz w:val="22"/>
                <w:szCs w:val="22"/>
              </w:rPr>
            </w:pPr>
            <w:r w:rsidRPr="0022699F">
              <w:rPr>
                <w:rStyle w:val="Strong"/>
                <w:rFonts w:ascii="Verdana" w:hAnsi="Verdana" w:cs="Calibri"/>
                <w:b w:val="0"/>
                <w:bCs w:val="0"/>
                <w:color w:val="000000" w:themeColor="text1"/>
                <w:sz w:val="22"/>
                <w:szCs w:val="22"/>
              </w:rPr>
              <w:t>Number of new initiatives implemented or supported by CPHR Canada (e.g. supporting environmental not-for-profits/charities) annually to reduce the amount of plastic used for business operations and/or remove plastic waste from the environment.</w:t>
            </w:r>
          </w:p>
        </w:tc>
      </w:tr>
    </w:tbl>
    <w:p w14:paraId="7BD0B02E" w14:textId="77777777" w:rsidR="00BD78ED" w:rsidRPr="00E26A81" w:rsidRDefault="00BD78ED">
      <w:pPr>
        <w:spacing w:after="160" w:line="278" w:lineRule="auto"/>
        <w:rPr>
          <w:rFonts w:ascii="Verdana" w:hAnsi="Verdana"/>
          <w:sz w:val="22"/>
          <w:szCs w:val="22"/>
        </w:rPr>
      </w:pPr>
    </w:p>
    <w:p w14:paraId="33F8C306" w14:textId="1BD59029" w:rsidR="0027283E" w:rsidRPr="00E26A81" w:rsidRDefault="0027283E">
      <w:pPr>
        <w:spacing w:after="160" w:line="278" w:lineRule="auto"/>
        <w:rPr>
          <w:rFonts w:ascii="Verdana" w:hAnsi="Verdana"/>
          <w:sz w:val="22"/>
          <w:szCs w:val="22"/>
          <w:u w:val="single"/>
        </w:rPr>
      </w:pPr>
      <w:r w:rsidRPr="00E26A81">
        <w:rPr>
          <w:rFonts w:ascii="Verdana" w:hAnsi="Verdana"/>
          <w:sz w:val="22"/>
          <w:szCs w:val="22"/>
          <w:u w:val="single"/>
        </w:rPr>
        <w:t>Sustainable Procurement:</w:t>
      </w:r>
    </w:p>
    <w:tbl>
      <w:tblPr>
        <w:tblStyle w:val="TableGrid"/>
        <w:tblW w:w="0" w:type="auto"/>
        <w:tblLook w:val="04A0" w:firstRow="1" w:lastRow="0" w:firstColumn="1" w:lastColumn="0" w:noHBand="0" w:noVBand="1"/>
      </w:tblPr>
      <w:tblGrid>
        <w:gridCol w:w="4765"/>
        <w:gridCol w:w="4505"/>
      </w:tblGrid>
      <w:tr w:rsidR="00ED342A" w:rsidRPr="00E26A81" w14:paraId="4A18D006" w14:textId="77777777" w:rsidTr="00C80724">
        <w:tc>
          <w:tcPr>
            <w:tcW w:w="4765" w:type="dxa"/>
          </w:tcPr>
          <w:p w14:paraId="0D6A44BD" w14:textId="77777777" w:rsidR="00ED342A" w:rsidRPr="00E26A81" w:rsidRDefault="00ED342A" w:rsidP="0052633A">
            <w:pPr>
              <w:jc w:val="center"/>
              <w:rPr>
                <w:rFonts w:ascii="Verdana" w:hAnsi="Verdana" w:cs="Calibri"/>
                <w:b/>
                <w:bCs/>
                <w:color w:val="000000" w:themeColor="text1"/>
                <w:sz w:val="22"/>
                <w:szCs w:val="22"/>
              </w:rPr>
            </w:pPr>
            <w:r w:rsidRPr="00E26A81">
              <w:rPr>
                <w:rFonts w:ascii="Verdana" w:hAnsi="Verdana" w:cs="Calibri"/>
                <w:b/>
                <w:bCs/>
                <w:color w:val="000000" w:themeColor="text1"/>
                <w:sz w:val="22"/>
                <w:szCs w:val="22"/>
              </w:rPr>
              <w:t>KPI Description</w:t>
            </w:r>
          </w:p>
        </w:tc>
        <w:tc>
          <w:tcPr>
            <w:tcW w:w="4505" w:type="dxa"/>
          </w:tcPr>
          <w:p w14:paraId="40DBC4C7" w14:textId="77777777" w:rsidR="00ED342A" w:rsidRPr="00E26A81" w:rsidRDefault="00ED342A" w:rsidP="0052633A">
            <w:pPr>
              <w:jc w:val="center"/>
              <w:rPr>
                <w:rFonts w:ascii="Verdana" w:hAnsi="Verdana" w:cs="Calibri"/>
                <w:b/>
                <w:bCs/>
                <w:color w:val="000000" w:themeColor="text1"/>
                <w:sz w:val="22"/>
                <w:szCs w:val="22"/>
              </w:rPr>
            </w:pPr>
            <w:r w:rsidRPr="00E26A81">
              <w:rPr>
                <w:rFonts w:ascii="Verdana" w:hAnsi="Verdana" w:cs="Calibri"/>
                <w:b/>
                <w:bCs/>
                <w:color w:val="000000" w:themeColor="text1"/>
                <w:sz w:val="22"/>
                <w:szCs w:val="22"/>
              </w:rPr>
              <w:t>KPI</w:t>
            </w:r>
          </w:p>
        </w:tc>
      </w:tr>
      <w:tr w:rsidR="0060743E" w:rsidRPr="00E26A81" w14:paraId="6925DF28" w14:textId="77777777" w:rsidTr="00C80724">
        <w:tc>
          <w:tcPr>
            <w:tcW w:w="4765" w:type="dxa"/>
          </w:tcPr>
          <w:p w14:paraId="4BC38891" w14:textId="77777777" w:rsidR="0060743E" w:rsidRPr="00E26A81" w:rsidRDefault="0060743E" w:rsidP="0052633A">
            <w:pPr>
              <w:rPr>
                <w:rFonts w:ascii="Verdana" w:hAnsi="Verdana" w:cs="Calibri"/>
                <w:color w:val="000000" w:themeColor="text1"/>
                <w:sz w:val="22"/>
                <w:szCs w:val="22"/>
              </w:rPr>
            </w:pPr>
            <w:r w:rsidRPr="00E26A81">
              <w:rPr>
                <w:rStyle w:val="Strong"/>
                <w:rFonts w:ascii="Verdana" w:eastAsiaTheme="majorEastAsia" w:hAnsi="Verdana" w:cs="Calibri"/>
                <w:color w:val="000000" w:themeColor="text1"/>
                <w:sz w:val="22"/>
                <w:szCs w:val="22"/>
              </w:rPr>
              <w:t>Plastic Neutrality</w:t>
            </w:r>
            <w:r w:rsidRPr="00E26A81">
              <w:rPr>
                <w:rFonts w:ascii="Verdana" w:hAnsi="Verdana" w:cs="Calibri"/>
                <w:color w:val="000000" w:themeColor="text1"/>
                <w:sz w:val="22"/>
                <w:szCs w:val="22"/>
              </w:rPr>
              <w:t>: Reduce the plastic footprint through procurement policies that favour suppliers that reduce the use of plastic in their materials, packaging and services offered.</w:t>
            </w:r>
          </w:p>
        </w:tc>
        <w:tc>
          <w:tcPr>
            <w:tcW w:w="4505" w:type="dxa"/>
          </w:tcPr>
          <w:p w14:paraId="275B0043" w14:textId="2E1F60D8" w:rsidR="0060743E" w:rsidRPr="0022699F" w:rsidRDefault="0060743E" w:rsidP="003F3FCB">
            <w:pPr>
              <w:pStyle w:val="ListParagraph"/>
              <w:numPr>
                <w:ilvl w:val="0"/>
                <w:numId w:val="44"/>
              </w:numPr>
              <w:ind w:left="68" w:hanging="90"/>
              <w:rPr>
                <w:rStyle w:val="Strong"/>
                <w:rFonts w:ascii="Verdana" w:hAnsi="Verdana" w:cs="Calibri"/>
                <w:b w:val="0"/>
                <w:bCs w:val="0"/>
                <w:color w:val="000000" w:themeColor="text1"/>
                <w:sz w:val="22"/>
                <w:szCs w:val="22"/>
              </w:rPr>
            </w:pPr>
            <w:r w:rsidRPr="0022699F">
              <w:rPr>
                <w:rFonts w:ascii="Verdana" w:hAnsi="Verdana" w:cs="Calibri"/>
                <w:color w:val="000000" w:themeColor="text1"/>
                <w:sz w:val="22"/>
                <w:szCs w:val="22"/>
                <w:shd w:val="clear" w:color="auto" w:fill="FAFAFA"/>
              </w:rPr>
              <w:t>Annual value of contracts awarded to suppliers that have plastic reduction strategies.</w:t>
            </w:r>
          </w:p>
        </w:tc>
      </w:tr>
    </w:tbl>
    <w:p w14:paraId="0A326E71" w14:textId="77777777" w:rsidR="0060743E" w:rsidRPr="00E26A81" w:rsidRDefault="0060743E">
      <w:pPr>
        <w:spacing w:after="160" w:line="278" w:lineRule="auto"/>
        <w:rPr>
          <w:rFonts w:ascii="Verdana" w:hAnsi="Verdana"/>
          <w:sz w:val="22"/>
          <w:szCs w:val="22"/>
        </w:rPr>
      </w:pPr>
    </w:p>
    <w:p w14:paraId="33786C28" w14:textId="77777777" w:rsidR="00ED342A" w:rsidRPr="00E26A81" w:rsidRDefault="00ED342A">
      <w:pPr>
        <w:spacing w:after="160" w:line="278" w:lineRule="auto"/>
        <w:rPr>
          <w:rFonts w:ascii="Verdana" w:hAnsi="Verdana"/>
          <w:sz w:val="22"/>
          <w:szCs w:val="22"/>
          <w:u w:val="single"/>
        </w:rPr>
      </w:pPr>
      <w:r w:rsidRPr="00E26A81">
        <w:rPr>
          <w:rFonts w:ascii="Verdana" w:hAnsi="Verdana"/>
          <w:sz w:val="22"/>
          <w:szCs w:val="22"/>
          <w:u w:val="single"/>
        </w:rPr>
        <w:t>Education and Advocacy</w:t>
      </w:r>
    </w:p>
    <w:tbl>
      <w:tblPr>
        <w:tblStyle w:val="TableGrid"/>
        <w:tblW w:w="0" w:type="auto"/>
        <w:tblInd w:w="5" w:type="dxa"/>
        <w:tblLook w:val="04A0" w:firstRow="1" w:lastRow="0" w:firstColumn="1" w:lastColumn="0" w:noHBand="0" w:noVBand="1"/>
      </w:tblPr>
      <w:tblGrid>
        <w:gridCol w:w="4760"/>
        <w:gridCol w:w="4510"/>
      </w:tblGrid>
      <w:tr w:rsidR="00ED342A" w:rsidRPr="00E26A81" w14:paraId="66363B98" w14:textId="77777777" w:rsidTr="00C80724">
        <w:tc>
          <w:tcPr>
            <w:tcW w:w="4760" w:type="dxa"/>
          </w:tcPr>
          <w:p w14:paraId="46B2D0AB" w14:textId="77777777" w:rsidR="00ED342A" w:rsidRPr="00E26A81" w:rsidRDefault="00ED342A" w:rsidP="0052633A">
            <w:pPr>
              <w:jc w:val="center"/>
              <w:rPr>
                <w:rFonts w:ascii="Verdana" w:hAnsi="Verdana" w:cs="Calibri"/>
                <w:b/>
                <w:bCs/>
                <w:color w:val="000000" w:themeColor="text1"/>
                <w:sz w:val="22"/>
                <w:szCs w:val="22"/>
              </w:rPr>
            </w:pPr>
            <w:r w:rsidRPr="00E26A81">
              <w:rPr>
                <w:rFonts w:ascii="Verdana" w:hAnsi="Verdana" w:cs="Calibri"/>
                <w:b/>
                <w:bCs/>
                <w:color w:val="000000" w:themeColor="text1"/>
                <w:sz w:val="22"/>
                <w:szCs w:val="22"/>
              </w:rPr>
              <w:t>KPI Description</w:t>
            </w:r>
          </w:p>
        </w:tc>
        <w:tc>
          <w:tcPr>
            <w:tcW w:w="4510" w:type="dxa"/>
          </w:tcPr>
          <w:p w14:paraId="54FC181F" w14:textId="77777777" w:rsidR="00ED342A" w:rsidRPr="00E26A81" w:rsidRDefault="00ED342A" w:rsidP="0052633A">
            <w:pPr>
              <w:jc w:val="center"/>
              <w:rPr>
                <w:rFonts w:ascii="Verdana" w:hAnsi="Verdana" w:cs="Calibri"/>
                <w:b/>
                <w:bCs/>
                <w:color w:val="000000" w:themeColor="text1"/>
                <w:sz w:val="22"/>
                <w:szCs w:val="22"/>
              </w:rPr>
            </w:pPr>
            <w:r w:rsidRPr="00E26A81">
              <w:rPr>
                <w:rFonts w:ascii="Verdana" w:hAnsi="Verdana" w:cs="Calibri"/>
                <w:b/>
                <w:bCs/>
                <w:color w:val="000000" w:themeColor="text1"/>
                <w:sz w:val="22"/>
                <w:szCs w:val="22"/>
              </w:rPr>
              <w:t>KPI</w:t>
            </w:r>
          </w:p>
        </w:tc>
      </w:tr>
      <w:tr w:rsidR="00ED342A" w:rsidRPr="00E26A81" w14:paraId="2A7098E6" w14:textId="77777777" w:rsidTr="00C80724">
        <w:tc>
          <w:tcPr>
            <w:tcW w:w="4760" w:type="dxa"/>
          </w:tcPr>
          <w:p w14:paraId="46103FED" w14:textId="77777777" w:rsidR="00ED342A" w:rsidRPr="00E26A81" w:rsidRDefault="00ED342A" w:rsidP="0052633A">
            <w:pPr>
              <w:rPr>
                <w:rFonts w:ascii="Verdana" w:hAnsi="Verdana" w:cs="Calibri"/>
                <w:color w:val="000000" w:themeColor="text1"/>
                <w:sz w:val="22"/>
                <w:szCs w:val="22"/>
              </w:rPr>
            </w:pPr>
            <w:r w:rsidRPr="00E26A81">
              <w:rPr>
                <w:rStyle w:val="Strong"/>
                <w:rFonts w:ascii="Verdana" w:eastAsiaTheme="majorEastAsia" w:hAnsi="Verdana" w:cs="Calibri"/>
                <w:color w:val="000000" w:themeColor="text1"/>
                <w:sz w:val="22"/>
                <w:szCs w:val="22"/>
              </w:rPr>
              <w:t>Employee Environmental Impact</w:t>
            </w:r>
            <w:r w:rsidRPr="00E26A81">
              <w:rPr>
                <w:rFonts w:ascii="Verdana" w:hAnsi="Verdana" w:cs="Calibri"/>
                <w:color w:val="000000" w:themeColor="text1"/>
                <w:sz w:val="22"/>
                <w:szCs w:val="22"/>
              </w:rPr>
              <w:t>: Employee volunteering for environmental causes and participation in community initiatives.</w:t>
            </w:r>
          </w:p>
        </w:tc>
        <w:tc>
          <w:tcPr>
            <w:tcW w:w="4510" w:type="dxa"/>
          </w:tcPr>
          <w:p w14:paraId="787137A4" w14:textId="03D624C0" w:rsidR="00ED342A" w:rsidRPr="00241EE8" w:rsidRDefault="00ED342A" w:rsidP="003F3FCB">
            <w:pPr>
              <w:pStyle w:val="ListParagraph"/>
              <w:numPr>
                <w:ilvl w:val="0"/>
                <w:numId w:val="44"/>
              </w:numPr>
              <w:ind w:left="68" w:hanging="90"/>
              <w:rPr>
                <w:rStyle w:val="Strong"/>
                <w:rFonts w:ascii="Verdana" w:hAnsi="Verdana" w:cs="Calibri"/>
                <w:b w:val="0"/>
                <w:bCs w:val="0"/>
                <w:color w:val="000000" w:themeColor="text1"/>
                <w:sz w:val="22"/>
                <w:szCs w:val="22"/>
              </w:rPr>
            </w:pPr>
            <w:r w:rsidRPr="00241EE8">
              <w:rPr>
                <w:rStyle w:val="Strong"/>
                <w:rFonts w:ascii="Verdana" w:hAnsi="Verdana" w:cs="Calibri"/>
                <w:b w:val="0"/>
                <w:bCs w:val="0"/>
                <w:color w:val="000000" w:themeColor="text1"/>
                <w:sz w:val="22"/>
                <w:szCs w:val="22"/>
              </w:rPr>
              <w:t>Annual number of hours volunteered by employees (or HR professionals surveyed) that benefit environmental causes.</w:t>
            </w:r>
          </w:p>
        </w:tc>
      </w:tr>
      <w:tr w:rsidR="003910AA" w:rsidRPr="00E26A81" w14:paraId="75514714" w14:textId="77777777" w:rsidTr="00C80724">
        <w:tc>
          <w:tcPr>
            <w:tcW w:w="4760" w:type="dxa"/>
          </w:tcPr>
          <w:p w14:paraId="44639762" w14:textId="77777777" w:rsidR="003910AA" w:rsidRPr="00E26A81" w:rsidRDefault="003910AA" w:rsidP="0052633A">
            <w:pPr>
              <w:rPr>
                <w:rFonts w:ascii="Verdana" w:hAnsi="Verdana" w:cs="Calibri"/>
                <w:color w:val="000000" w:themeColor="text1"/>
                <w:sz w:val="22"/>
                <w:szCs w:val="22"/>
              </w:rPr>
            </w:pPr>
            <w:r w:rsidRPr="00E26A81">
              <w:rPr>
                <w:rFonts w:ascii="Verdana" w:hAnsi="Verdana" w:cs="Calibri"/>
                <w:b/>
                <w:bCs/>
                <w:color w:val="000000" w:themeColor="text1"/>
                <w:sz w:val="22"/>
                <w:szCs w:val="22"/>
              </w:rPr>
              <w:t>Use and Effectiveness of Resources and Tools</w:t>
            </w:r>
            <w:r w:rsidRPr="00E26A81">
              <w:rPr>
                <w:rFonts w:ascii="Verdana" w:hAnsi="Verdana" w:cs="Calibri"/>
                <w:color w:val="000000" w:themeColor="text1"/>
                <w:sz w:val="22"/>
                <w:szCs w:val="22"/>
              </w:rPr>
              <w:t>: Degree of use and effectiveness of tools and resources for incorporating sustainability into operations.</w:t>
            </w:r>
          </w:p>
        </w:tc>
        <w:tc>
          <w:tcPr>
            <w:tcW w:w="4510" w:type="dxa"/>
          </w:tcPr>
          <w:p w14:paraId="3BB35335" w14:textId="548279E8" w:rsidR="003910AA" w:rsidRPr="00E26A81" w:rsidRDefault="003910AA" w:rsidP="0052633A">
            <w:pPr>
              <w:rPr>
                <w:rFonts w:ascii="Verdana" w:hAnsi="Verdana" w:cs="Calibri"/>
                <w:color w:val="000000" w:themeColor="text1"/>
                <w:sz w:val="22"/>
                <w:szCs w:val="22"/>
              </w:rPr>
            </w:pPr>
            <w:r w:rsidRPr="00E26A81">
              <w:rPr>
                <w:rFonts w:ascii="Verdana" w:hAnsi="Verdana" w:cs="Calibri"/>
                <w:color w:val="000000" w:themeColor="text1"/>
                <w:sz w:val="22"/>
                <w:szCs w:val="22"/>
              </w:rPr>
              <w:t xml:space="preserve">Based on objective survey responses from attendees of training programs </w:t>
            </w:r>
            <w:r w:rsidR="00E26A81" w:rsidRPr="00E26A81">
              <w:rPr>
                <w:rFonts w:ascii="Verdana" w:hAnsi="Verdana" w:cs="Calibri"/>
                <w:color w:val="000000" w:themeColor="text1"/>
                <w:sz w:val="22"/>
                <w:szCs w:val="22"/>
              </w:rPr>
              <w:t xml:space="preserve">or </w:t>
            </w:r>
            <w:r w:rsidRPr="00E26A81">
              <w:rPr>
                <w:rFonts w:ascii="Verdana" w:hAnsi="Verdana" w:cs="Calibri"/>
                <w:color w:val="000000" w:themeColor="text1"/>
                <w:sz w:val="22"/>
                <w:szCs w:val="22"/>
              </w:rPr>
              <w:t>users of tools and resources:</w:t>
            </w:r>
          </w:p>
          <w:p w14:paraId="698BF277" w14:textId="77777777" w:rsidR="003910AA" w:rsidRPr="00E26A81" w:rsidRDefault="003910AA" w:rsidP="003F3FCB">
            <w:pPr>
              <w:pStyle w:val="ListParagraph"/>
              <w:numPr>
                <w:ilvl w:val="0"/>
                <w:numId w:val="14"/>
              </w:numPr>
              <w:ind w:left="78" w:hanging="90"/>
              <w:rPr>
                <w:rFonts w:ascii="Verdana" w:hAnsi="Verdana" w:cs="Calibri"/>
                <w:color w:val="000000" w:themeColor="text1"/>
                <w:sz w:val="22"/>
                <w:szCs w:val="22"/>
              </w:rPr>
            </w:pPr>
            <w:r w:rsidRPr="00E26A81">
              <w:rPr>
                <w:rFonts w:ascii="Verdana" w:hAnsi="Verdana" w:cs="Calibri"/>
                <w:color w:val="000000" w:themeColor="text1"/>
                <w:sz w:val="22"/>
                <w:szCs w:val="22"/>
              </w:rPr>
              <w:t>annual percentage (%) change in usage rates of tools and resources;</w:t>
            </w:r>
          </w:p>
          <w:p w14:paraId="38E1B3BF" w14:textId="72636031" w:rsidR="003910AA" w:rsidRPr="00E26A81" w:rsidRDefault="003910AA" w:rsidP="003F3FCB">
            <w:pPr>
              <w:pStyle w:val="ListParagraph"/>
              <w:numPr>
                <w:ilvl w:val="0"/>
                <w:numId w:val="14"/>
              </w:numPr>
              <w:ind w:left="78" w:hanging="90"/>
              <w:rPr>
                <w:rFonts w:ascii="Verdana" w:hAnsi="Verdana" w:cs="Calibri"/>
                <w:color w:val="000000" w:themeColor="text1"/>
                <w:sz w:val="22"/>
                <w:szCs w:val="22"/>
              </w:rPr>
            </w:pPr>
            <w:r w:rsidRPr="00E26A81">
              <w:rPr>
                <w:rFonts w:ascii="Verdana" w:hAnsi="Verdana" w:cs="Calibri"/>
                <w:color w:val="000000" w:themeColor="text1"/>
                <w:sz w:val="22"/>
                <w:szCs w:val="22"/>
              </w:rPr>
              <w:t>number of new programs implemented by HR professionals surveyed that used tools and resources; and</w:t>
            </w:r>
          </w:p>
          <w:p w14:paraId="45B96B2C" w14:textId="696E2139" w:rsidR="003910AA" w:rsidRPr="00E26A81" w:rsidRDefault="003910AA" w:rsidP="003F3FCB">
            <w:pPr>
              <w:pStyle w:val="ListParagraph"/>
              <w:numPr>
                <w:ilvl w:val="0"/>
                <w:numId w:val="14"/>
              </w:numPr>
              <w:ind w:left="78" w:hanging="90"/>
              <w:rPr>
                <w:rFonts w:ascii="Verdana" w:hAnsi="Verdana" w:cs="Calibri"/>
                <w:b/>
                <w:bCs/>
                <w:color w:val="000000" w:themeColor="text1"/>
                <w:sz w:val="22"/>
                <w:szCs w:val="22"/>
              </w:rPr>
            </w:pPr>
            <w:r w:rsidRPr="00E26A81">
              <w:rPr>
                <w:rFonts w:ascii="Verdana" w:hAnsi="Verdana" w:cs="Calibri"/>
                <w:color w:val="000000" w:themeColor="text1"/>
                <w:sz w:val="22"/>
                <w:szCs w:val="22"/>
              </w:rPr>
              <w:t>average effectiveness rating of tools and resources.</w:t>
            </w:r>
          </w:p>
        </w:tc>
      </w:tr>
    </w:tbl>
    <w:p w14:paraId="3AA85378" w14:textId="77777777" w:rsidR="00ED342A" w:rsidRPr="00E26A81" w:rsidRDefault="00ED342A">
      <w:pPr>
        <w:spacing w:after="160" w:line="278" w:lineRule="auto"/>
        <w:rPr>
          <w:rFonts w:ascii="Verdana" w:hAnsi="Verdana"/>
          <w:b/>
          <w:bCs/>
          <w:sz w:val="22"/>
          <w:szCs w:val="22"/>
          <w:u w:val="single"/>
        </w:rPr>
      </w:pPr>
    </w:p>
    <w:p w14:paraId="00EE4591" w14:textId="292B0C1B" w:rsidR="00E26A81" w:rsidRPr="00EA18B1" w:rsidRDefault="00E26A81">
      <w:pPr>
        <w:spacing w:after="160" w:line="278" w:lineRule="auto"/>
        <w:rPr>
          <w:rFonts w:ascii="Verdana" w:hAnsi="Verdana"/>
          <w:b/>
          <w:bCs/>
          <w:sz w:val="32"/>
          <w:szCs w:val="32"/>
        </w:rPr>
      </w:pPr>
      <w:r w:rsidRPr="00EA18B1">
        <w:rPr>
          <w:rFonts w:ascii="Verdana" w:hAnsi="Verdana"/>
          <w:b/>
          <w:bCs/>
          <w:sz w:val="32"/>
          <w:szCs w:val="32"/>
        </w:rPr>
        <w:t>Social Responsibility</w:t>
      </w:r>
    </w:p>
    <w:p w14:paraId="0A63B9BC" w14:textId="77777777" w:rsidR="00E26A81" w:rsidRPr="00E26A81" w:rsidRDefault="00E26A81">
      <w:pPr>
        <w:spacing w:after="160" w:line="278" w:lineRule="auto"/>
        <w:rPr>
          <w:rFonts w:ascii="Verdana" w:hAnsi="Verdana"/>
          <w:sz w:val="22"/>
          <w:szCs w:val="22"/>
          <w:u w:val="single"/>
        </w:rPr>
      </w:pPr>
      <w:r w:rsidRPr="00E26A81">
        <w:rPr>
          <w:rFonts w:ascii="Verdana" w:hAnsi="Verdana"/>
          <w:sz w:val="22"/>
          <w:szCs w:val="22"/>
          <w:u w:val="single"/>
        </w:rPr>
        <w:t>Diversity, Equity, and Inclusion</w:t>
      </w:r>
    </w:p>
    <w:tbl>
      <w:tblPr>
        <w:tblStyle w:val="TableGrid"/>
        <w:tblW w:w="0" w:type="auto"/>
        <w:tblInd w:w="10" w:type="dxa"/>
        <w:tblLook w:val="04A0" w:firstRow="1" w:lastRow="0" w:firstColumn="1" w:lastColumn="0" w:noHBand="0" w:noVBand="1"/>
      </w:tblPr>
      <w:tblGrid>
        <w:gridCol w:w="4755"/>
        <w:gridCol w:w="4525"/>
      </w:tblGrid>
      <w:tr w:rsidR="00C25E8A" w:rsidRPr="00DF2ABE" w14:paraId="452287DB" w14:textId="77777777" w:rsidTr="00C80724">
        <w:tc>
          <w:tcPr>
            <w:tcW w:w="4755" w:type="dxa"/>
          </w:tcPr>
          <w:p w14:paraId="760E0349" w14:textId="77777777" w:rsidR="00C25E8A" w:rsidRPr="00DF2ABE" w:rsidRDefault="00C25E8A"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525" w:type="dxa"/>
          </w:tcPr>
          <w:p w14:paraId="12A0FD4F" w14:textId="77777777" w:rsidR="00C25E8A" w:rsidRPr="00DF2ABE" w:rsidRDefault="00C25E8A"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DA42DB" w:rsidRPr="00DF2ABE" w14:paraId="11FE5326" w14:textId="77777777" w:rsidTr="00C80724">
        <w:tc>
          <w:tcPr>
            <w:tcW w:w="4755" w:type="dxa"/>
          </w:tcPr>
          <w:p w14:paraId="462D37CD" w14:textId="77777777" w:rsidR="00DA42DB" w:rsidRPr="00DF2ABE" w:rsidRDefault="00DA42DB"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Reconciliation with Indigenous Peoples</w:t>
            </w:r>
            <w:r w:rsidRPr="00DF2ABE">
              <w:rPr>
                <w:rFonts w:ascii="Verdana" w:hAnsi="Verdana" w:cs="Calibri"/>
                <w:color w:val="000000" w:themeColor="text1"/>
                <w:sz w:val="22"/>
                <w:szCs w:val="22"/>
              </w:rPr>
              <w:t>: Development and implementation of initiatives directed at individuals with Indigenous heritage that:</w:t>
            </w:r>
          </w:p>
          <w:p w14:paraId="4FC28D9C" w14:textId="77777777" w:rsidR="00DA42DB" w:rsidRPr="00DF2ABE" w:rsidRDefault="00DA42DB" w:rsidP="003F3FCB">
            <w:pPr>
              <w:pStyle w:val="ListParagraph"/>
              <w:numPr>
                <w:ilvl w:val="0"/>
                <w:numId w:val="15"/>
              </w:numPr>
              <w:ind w:left="73" w:hanging="90"/>
              <w:rPr>
                <w:rFonts w:ascii="Verdana" w:hAnsi="Verdana" w:cs="Calibri"/>
                <w:color w:val="000000" w:themeColor="text1"/>
                <w:sz w:val="22"/>
                <w:szCs w:val="22"/>
              </w:rPr>
            </w:pPr>
            <w:r w:rsidRPr="00DF2ABE">
              <w:rPr>
                <w:rFonts w:ascii="Verdana" w:hAnsi="Verdana" w:cs="Calibri"/>
                <w:color w:val="000000" w:themeColor="text1"/>
                <w:sz w:val="22"/>
                <w:szCs w:val="22"/>
              </w:rPr>
              <w:t>Promote reconciliation with Indigenous Peoples;</w:t>
            </w:r>
          </w:p>
          <w:p w14:paraId="75BF8737" w14:textId="77777777" w:rsidR="00DA42DB" w:rsidRPr="00DF2ABE" w:rsidRDefault="00DA42DB" w:rsidP="003F3FCB">
            <w:pPr>
              <w:pStyle w:val="ListParagraph"/>
              <w:numPr>
                <w:ilvl w:val="0"/>
                <w:numId w:val="15"/>
              </w:numPr>
              <w:ind w:left="73" w:hanging="90"/>
              <w:rPr>
                <w:rFonts w:ascii="Verdana" w:hAnsi="Verdana" w:cs="Calibri"/>
                <w:color w:val="000000" w:themeColor="text1"/>
                <w:sz w:val="22"/>
                <w:szCs w:val="22"/>
              </w:rPr>
            </w:pPr>
            <w:r w:rsidRPr="00DF2ABE">
              <w:rPr>
                <w:rFonts w:ascii="Verdana" w:hAnsi="Verdana" w:cs="Calibri"/>
                <w:color w:val="000000" w:themeColor="text1"/>
                <w:sz w:val="22"/>
                <w:szCs w:val="22"/>
              </w:rPr>
              <w:t>Encourage careers in the field of HR;</w:t>
            </w:r>
          </w:p>
          <w:p w14:paraId="4FB33840" w14:textId="77777777" w:rsidR="00DA42DB" w:rsidRPr="00DF2ABE" w:rsidRDefault="00DA42DB" w:rsidP="003F3FCB">
            <w:pPr>
              <w:pStyle w:val="ListParagraph"/>
              <w:numPr>
                <w:ilvl w:val="0"/>
                <w:numId w:val="15"/>
              </w:numPr>
              <w:ind w:left="73" w:hanging="90"/>
              <w:rPr>
                <w:rFonts w:ascii="Verdana" w:hAnsi="Verdana" w:cs="Calibri"/>
                <w:color w:val="000000" w:themeColor="text1"/>
                <w:sz w:val="22"/>
                <w:szCs w:val="22"/>
              </w:rPr>
            </w:pPr>
            <w:r w:rsidRPr="00DF2ABE">
              <w:rPr>
                <w:rFonts w:ascii="Verdana" w:hAnsi="Verdana" w:cs="Calibri"/>
                <w:color w:val="000000" w:themeColor="text1"/>
                <w:sz w:val="22"/>
                <w:szCs w:val="22"/>
              </w:rPr>
              <w:t>Reduce barriers to entry into the field of HR; and</w:t>
            </w:r>
          </w:p>
          <w:p w14:paraId="2981BF0D" w14:textId="77777777" w:rsidR="00DA42DB" w:rsidRPr="00DF2ABE" w:rsidRDefault="00DA42DB" w:rsidP="003F3FCB">
            <w:pPr>
              <w:pStyle w:val="ListParagraph"/>
              <w:numPr>
                <w:ilvl w:val="0"/>
                <w:numId w:val="15"/>
              </w:numPr>
              <w:ind w:left="73" w:hanging="90"/>
              <w:rPr>
                <w:rFonts w:ascii="Verdana" w:hAnsi="Verdana" w:cs="Calibri"/>
                <w:color w:val="000000" w:themeColor="text1"/>
                <w:sz w:val="22"/>
                <w:szCs w:val="22"/>
              </w:rPr>
            </w:pPr>
            <w:r w:rsidRPr="00DF2ABE">
              <w:rPr>
                <w:rFonts w:ascii="Verdana" w:hAnsi="Verdana" w:cs="Calibri"/>
                <w:color w:val="000000" w:themeColor="text1"/>
                <w:sz w:val="22"/>
                <w:szCs w:val="22"/>
              </w:rPr>
              <w:t>Enhance the likelihood for equal opportunity in the field of HR.</w:t>
            </w:r>
          </w:p>
        </w:tc>
        <w:tc>
          <w:tcPr>
            <w:tcW w:w="4525" w:type="dxa"/>
          </w:tcPr>
          <w:p w14:paraId="007EFD96" w14:textId="487B50DB" w:rsidR="00DA42DB" w:rsidRPr="000958E4" w:rsidRDefault="00DA42DB" w:rsidP="003F3FCB">
            <w:pPr>
              <w:pStyle w:val="ListParagraph"/>
              <w:numPr>
                <w:ilvl w:val="0"/>
                <w:numId w:val="39"/>
              </w:numPr>
              <w:ind w:left="68" w:hanging="68"/>
              <w:rPr>
                <w:rFonts w:ascii="Verdana" w:hAnsi="Verdana" w:cs="Calibri"/>
                <w:color w:val="000000" w:themeColor="text1"/>
                <w:sz w:val="22"/>
                <w:szCs w:val="22"/>
              </w:rPr>
            </w:pPr>
            <w:r w:rsidRPr="000958E4">
              <w:rPr>
                <w:rFonts w:ascii="Verdana" w:hAnsi="Verdana" w:cs="Calibri"/>
                <w:color w:val="000000" w:themeColor="text1"/>
                <w:sz w:val="22"/>
                <w:szCs w:val="22"/>
              </w:rPr>
              <w:t xml:space="preserve">Annual </w:t>
            </w:r>
            <w:r w:rsidR="002572A8">
              <w:rPr>
                <w:rFonts w:ascii="Verdana" w:hAnsi="Verdana" w:cs="Calibri"/>
                <w:color w:val="000000" w:themeColor="text1"/>
                <w:sz w:val="22"/>
                <w:szCs w:val="22"/>
              </w:rPr>
              <w:t>number of</w:t>
            </w:r>
            <w:r w:rsidRPr="000958E4">
              <w:rPr>
                <w:rFonts w:ascii="Verdana" w:hAnsi="Verdana" w:cs="Calibri"/>
                <w:color w:val="000000" w:themeColor="text1"/>
                <w:sz w:val="22"/>
                <w:szCs w:val="22"/>
              </w:rPr>
              <w:t xml:space="preserve"> initiatives encouraging careers in HR for Indigenous Peoples.</w:t>
            </w:r>
          </w:p>
          <w:p w14:paraId="22D325F5" w14:textId="63DE2EB0" w:rsidR="00DA42DB" w:rsidRPr="000958E4" w:rsidRDefault="00DA42DB" w:rsidP="003F3FCB">
            <w:pPr>
              <w:pStyle w:val="ListParagraph"/>
              <w:numPr>
                <w:ilvl w:val="0"/>
                <w:numId w:val="39"/>
              </w:numPr>
              <w:ind w:left="68" w:hanging="68"/>
              <w:rPr>
                <w:rFonts w:ascii="Verdana" w:hAnsi="Verdana" w:cs="Calibri"/>
                <w:color w:val="000000" w:themeColor="text1"/>
                <w:sz w:val="22"/>
                <w:szCs w:val="22"/>
              </w:rPr>
            </w:pPr>
            <w:r w:rsidRPr="000958E4">
              <w:rPr>
                <w:rFonts w:ascii="Verdana" w:hAnsi="Verdana" w:cs="Calibri"/>
                <w:color w:val="000000" w:themeColor="text1"/>
                <w:sz w:val="22"/>
                <w:szCs w:val="22"/>
              </w:rPr>
              <w:t xml:space="preserve">Annual </w:t>
            </w:r>
            <w:r w:rsidR="002572A8">
              <w:rPr>
                <w:rFonts w:ascii="Verdana" w:hAnsi="Verdana" w:cs="Calibri"/>
                <w:color w:val="000000" w:themeColor="text1"/>
                <w:sz w:val="22"/>
                <w:szCs w:val="22"/>
              </w:rPr>
              <w:t>number of</w:t>
            </w:r>
            <w:r w:rsidRPr="000958E4">
              <w:rPr>
                <w:rFonts w:ascii="Verdana" w:hAnsi="Verdana" w:cs="Calibri"/>
                <w:color w:val="000000" w:themeColor="text1"/>
                <w:sz w:val="22"/>
                <w:szCs w:val="22"/>
              </w:rPr>
              <w:t xml:space="preserve"> initiatives reducing barriers to entry into the field of HR for Indigenous Peoples.</w:t>
            </w:r>
          </w:p>
          <w:p w14:paraId="1963DFE7" w14:textId="47BF5599" w:rsidR="00DA42DB" w:rsidRPr="000958E4" w:rsidRDefault="00DA42DB" w:rsidP="003F3FCB">
            <w:pPr>
              <w:pStyle w:val="ListParagraph"/>
              <w:numPr>
                <w:ilvl w:val="0"/>
                <w:numId w:val="39"/>
              </w:numPr>
              <w:ind w:left="68" w:hanging="68"/>
              <w:rPr>
                <w:rFonts w:ascii="Verdana" w:hAnsi="Verdana" w:cs="Calibri"/>
                <w:color w:val="000000" w:themeColor="text1"/>
                <w:sz w:val="22"/>
                <w:szCs w:val="22"/>
              </w:rPr>
            </w:pPr>
            <w:r w:rsidRPr="000958E4">
              <w:rPr>
                <w:rFonts w:ascii="Verdana" w:hAnsi="Verdana" w:cs="Calibri"/>
                <w:color w:val="000000" w:themeColor="text1"/>
                <w:sz w:val="22"/>
                <w:szCs w:val="22"/>
              </w:rPr>
              <w:t xml:space="preserve">Annual </w:t>
            </w:r>
            <w:r w:rsidR="002572A8">
              <w:rPr>
                <w:rFonts w:ascii="Verdana" w:hAnsi="Verdana" w:cs="Calibri"/>
                <w:color w:val="000000" w:themeColor="text1"/>
                <w:sz w:val="22"/>
                <w:szCs w:val="22"/>
              </w:rPr>
              <w:t>number of</w:t>
            </w:r>
            <w:r w:rsidRPr="000958E4">
              <w:rPr>
                <w:rFonts w:ascii="Verdana" w:hAnsi="Verdana" w:cs="Calibri"/>
                <w:color w:val="000000" w:themeColor="text1"/>
                <w:sz w:val="22"/>
                <w:szCs w:val="22"/>
              </w:rPr>
              <w:t xml:space="preserve"> initiatives enhancing equal opportunity in HR for Indigenous Peoples.</w:t>
            </w:r>
          </w:p>
          <w:p w14:paraId="2791733A" w14:textId="553EBCB8" w:rsidR="00DA42DB" w:rsidRPr="000958E4" w:rsidRDefault="00DA42DB" w:rsidP="003F3FCB">
            <w:pPr>
              <w:pStyle w:val="ListParagraph"/>
              <w:numPr>
                <w:ilvl w:val="0"/>
                <w:numId w:val="39"/>
              </w:numPr>
              <w:ind w:left="68" w:hanging="68"/>
              <w:rPr>
                <w:rFonts w:ascii="Verdana" w:hAnsi="Verdana" w:cs="Calibri"/>
                <w:color w:val="000000" w:themeColor="text1"/>
                <w:sz w:val="22"/>
                <w:szCs w:val="22"/>
              </w:rPr>
            </w:pPr>
            <w:r w:rsidRPr="000958E4">
              <w:rPr>
                <w:rFonts w:ascii="Verdana" w:hAnsi="Verdana" w:cs="Calibri"/>
                <w:color w:val="000000" w:themeColor="text1"/>
                <w:sz w:val="22"/>
                <w:szCs w:val="22"/>
              </w:rPr>
              <w:t>Annual percentage (%) change in CPHR Canada membership self-identifying as Indigenous.</w:t>
            </w:r>
          </w:p>
        </w:tc>
      </w:tr>
      <w:tr w:rsidR="00244212" w:rsidRPr="00DF2ABE" w14:paraId="67FEC8EE" w14:textId="77777777" w:rsidTr="00C80724">
        <w:tc>
          <w:tcPr>
            <w:tcW w:w="4755" w:type="dxa"/>
          </w:tcPr>
          <w:p w14:paraId="482F6C7D" w14:textId="77777777" w:rsidR="00244212" w:rsidRPr="00DF2ABE" w:rsidRDefault="00244212"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lastRenderedPageBreak/>
              <w:t>Inclusive Environment</w:t>
            </w:r>
            <w:r w:rsidRPr="00DF2ABE">
              <w:rPr>
                <w:rFonts w:ascii="Verdana" w:hAnsi="Verdana" w:cs="Calibri"/>
                <w:color w:val="000000" w:themeColor="text1"/>
                <w:sz w:val="22"/>
                <w:szCs w:val="22"/>
              </w:rPr>
              <w:t xml:space="preserve">: Promote initiatives and workplace culture that foster employee satisfaction. </w:t>
            </w:r>
          </w:p>
        </w:tc>
        <w:tc>
          <w:tcPr>
            <w:tcW w:w="4525" w:type="dxa"/>
          </w:tcPr>
          <w:p w14:paraId="5E61C63C" w14:textId="77777777" w:rsidR="00244212" w:rsidRPr="00241EE8" w:rsidRDefault="00244212" w:rsidP="003F3FCB">
            <w:pPr>
              <w:pStyle w:val="ListParagraph"/>
              <w:numPr>
                <w:ilvl w:val="0"/>
                <w:numId w:val="45"/>
              </w:numPr>
              <w:ind w:left="54" w:hanging="90"/>
              <w:rPr>
                <w:rFonts w:ascii="Verdana" w:hAnsi="Verdana" w:cs="Calibri"/>
                <w:b/>
                <w:bCs/>
                <w:color w:val="000000" w:themeColor="text1"/>
                <w:sz w:val="22"/>
                <w:szCs w:val="22"/>
              </w:rPr>
            </w:pPr>
            <w:r w:rsidRPr="00241EE8">
              <w:rPr>
                <w:rFonts w:ascii="Verdana" w:hAnsi="Verdana" w:cs="Calibri"/>
                <w:color w:val="000000" w:themeColor="text1"/>
                <w:sz w:val="22"/>
                <w:szCs w:val="22"/>
                <w:shd w:val="clear" w:color="auto" w:fill="FAFAFA"/>
              </w:rPr>
              <w:t>Annual percentage (%) change in employee satisfaction scores.</w:t>
            </w:r>
          </w:p>
        </w:tc>
      </w:tr>
      <w:tr w:rsidR="00C547A4" w:rsidRPr="00DF2ABE" w14:paraId="691FAC4F" w14:textId="77777777" w:rsidTr="00C80724">
        <w:tc>
          <w:tcPr>
            <w:tcW w:w="4755" w:type="dxa"/>
          </w:tcPr>
          <w:p w14:paraId="5D422DE6" w14:textId="77777777" w:rsidR="00C547A4" w:rsidRPr="00DF2ABE" w:rsidRDefault="00C547A4"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Equity Initiatives</w:t>
            </w:r>
            <w:r w:rsidRPr="00DF2ABE">
              <w:rPr>
                <w:rFonts w:ascii="Verdana" w:hAnsi="Verdana" w:cs="Calibri"/>
                <w:color w:val="000000" w:themeColor="text1"/>
                <w:sz w:val="22"/>
                <w:szCs w:val="22"/>
              </w:rPr>
              <w:t>: Address systemic barriers and their impacts.</w:t>
            </w:r>
          </w:p>
        </w:tc>
        <w:tc>
          <w:tcPr>
            <w:tcW w:w="4525" w:type="dxa"/>
          </w:tcPr>
          <w:p w14:paraId="4EE7C3CB" w14:textId="1243AD85" w:rsidR="00C547A4" w:rsidRPr="00DF2ABE" w:rsidRDefault="00C547A4" w:rsidP="003F3FCB">
            <w:pPr>
              <w:pStyle w:val="ListParagraph"/>
              <w:numPr>
                <w:ilvl w:val="0"/>
                <w:numId w:val="16"/>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shd w:val="clear" w:color="auto" w:fill="FAFAFA"/>
              </w:rPr>
              <w:t>Annual number of initiatives implemented to address systemic barriers.</w:t>
            </w:r>
          </w:p>
          <w:p w14:paraId="2C4F2A86" w14:textId="77777777" w:rsidR="00C547A4" w:rsidRPr="00DF2ABE" w:rsidRDefault="00C547A4" w:rsidP="003F3FCB">
            <w:pPr>
              <w:pStyle w:val="ListParagraph"/>
              <w:numPr>
                <w:ilvl w:val="0"/>
                <w:numId w:val="16"/>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Annual assessment conducted (yes/no) of effectiveness of initiatives.</w:t>
            </w:r>
          </w:p>
          <w:p w14:paraId="741F201B" w14:textId="77777777" w:rsidR="00C547A4" w:rsidRPr="00DF2ABE" w:rsidRDefault="00C547A4" w:rsidP="003F3FCB">
            <w:pPr>
              <w:pStyle w:val="ListParagraph"/>
              <w:numPr>
                <w:ilvl w:val="0"/>
                <w:numId w:val="16"/>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Incorporation of findings (yes/no) from prior year assessment of effectiveness into current year initiatives.</w:t>
            </w:r>
          </w:p>
        </w:tc>
      </w:tr>
      <w:tr w:rsidR="00021366" w:rsidRPr="000958E4" w14:paraId="1177DE2D" w14:textId="77777777" w:rsidTr="00C80724">
        <w:tc>
          <w:tcPr>
            <w:tcW w:w="4755" w:type="dxa"/>
          </w:tcPr>
          <w:p w14:paraId="16DABD50" w14:textId="77777777" w:rsidR="00021366" w:rsidRPr="00DF2ABE" w:rsidRDefault="00021366" w:rsidP="0052633A">
            <w:pPr>
              <w:rPr>
                <w:rFonts w:ascii="Verdana" w:hAnsi="Verdana" w:cs="Calibri"/>
                <w:b/>
                <w:bCs/>
                <w:color w:val="000000" w:themeColor="text1"/>
                <w:sz w:val="22"/>
                <w:szCs w:val="22"/>
              </w:rPr>
            </w:pPr>
            <w:r w:rsidRPr="00DF2ABE">
              <w:rPr>
                <w:rFonts w:ascii="Verdana" w:hAnsi="Verdana" w:cs="Calibri"/>
                <w:b/>
                <w:bCs/>
                <w:color w:val="000000" w:themeColor="text1"/>
                <w:sz w:val="22"/>
                <w:szCs w:val="22"/>
              </w:rPr>
              <w:t xml:space="preserve">Promote Best Practices:  </w:t>
            </w:r>
            <w:r w:rsidRPr="00DF2ABE">
              <w:rPr>
                <w:rFonts w:ascii="Verdana" w:hAnsi="Verdana" w:cs="Calibri"/>
                <w:color w:val="000000" w:themeColor="text1"/>
                <w:sz w:val="22"/>
                <w:szCs w:val="22"/>
              </w:rPr>
              <w:t>Promote the development and use of HR policies among HR professionals that follow best practices rather than statutory minimum requirements or outdated industry practices.</w:t>
            </w:r>
          </w:p>
        </w:tc>
        <w:tc>
          <w:tcPr>
            <w:tcW w:w="4525" w:type="dxa"/>
          </w:tcPr>
          <w:p w14:paraId="609D66A6" w14:textId="77777777" w:rsidR="00021366" w:rsidRPr="00241EE8" w:rsidRDefault="00021366" w:rsidP="003F3FCB">
            <w:pPr>
              <w:pStyle w:val="ListParagraph"/>
              <w:numPr>
                <w:ilvl w:val="0"/>
                <w:numId w:val="46"/>
              </w:numPr>
              <w:ind w:left="54" w:hanging="90"/>
              <w:rPr>
                <w:rFonts w:ascii="Verdana" w:hAnsi="Verdana" w:cs="Calibri"/>
                <w:color w:val="000000" w:themeColor="text1"/>
                <w:sz w:val="22"/>
                <w:szCs w:val="22"/>
              </w:rPr>
            </w:pPr>
            <w:r w:rsidRPr="00241EE8">
              <w:rPr>
                <w:rFonts w:ascii="Verdana" w:hAnsi="Verdana" w:cs="Calibri"/>
                <w:color w:val="000000" w:themeColor="text1"/>
                <w:sz w:val="22"/>
                <w:szCs w:val="22"/>
              </w:rPr>
              <w:t>Annual number of initiatives conducted to promote HR best practices among CPHR Canada members.</w:t>
            </w:r>
          </w:p>
        </w:tc>
      </w:tr>
    </w:tbl>
    <w:p w14:paraId="58B404F6" w14:textId="77777777" w:rsidR="00E26A81" w:rsidRDefault="00E26A81">
      <w:pPr>
        <w:spacing w:after="160" w:line="278" w:lineRule="auto"/>
        <w:rPr>
          <w:rFonts w:ascii="Verdana" w:hAnsi="Verdana"/>
          <w:sz w:val="22"/>
          <w:szCs w:val="22"/>
        </w:rPr>
      </w:pPr>
    </w:p>
    <w:p w14:paraId="31EB1039" w14:textId="0964BB69" w:rsidR="00517C8B" w:rsidRPr="00517C8B" w:rsidRDefault="00517C8B">
      <w:pPr>
        <w:spacing w:after="160" w:line="278" w:lineRule="auto"/>
        <w:rPr>
          <w:rFonts w:ascii="Verdana" w:hAnsi="Verdana"/>
          <w:sz w:val="22"/>
          <w:szCs w:val="22"/>
          <w:u w:val="single"/>
        </w:rPr>
      </w:pPr>
      <w:r w:rsidRPr="00517C8B">
        <w:rPr>
          <w:rFonts w:ascii="Verdana" w:hAnsi="Verdana"/>
          <w:sz w:val="22"/>
          <w:szCs w:val="22"/>
          <w:u w:val="single"/>
        </w:rPr>
        <w:t>Workplace Health and Well-being</w:t>
      </w:r>
    </w:p>
    <w:tbl>
      <w:tblPr>
        <w:tblStyle w:val="TableGrid"/>
        <w:tblW w:w="0" w:type="auto"/>
        <w:tblInd w:w="-5" w:type="dxa"/>
        <w:tblLook w:val="04A0" w:firstRow="1" w:lastRow="0" w:firstColumn="1" w:lastColumn="0" w:noHBand="0" w:noVBand="1"/>
      </w:tblPr>
      <w:tblGrid>
        <w:gridCol w:w="4770"/>
        <w:gridCol w:w="4500"/>
      </w:tblGrid>
      <w:tr w:rsidR="00035EC0" w:rsidRPr="00DF2ABE" w14:paraId="7E3C4148" w14:textId="77777777" w:rsidTr="00C80724">
        <w:tc>
          <w:tcPr>
            <w:tcW w:w="4770" w:type="dxa"/>
          </w:tcPr>
          <w:p w14:paraId="3C386432" w14:textId="77777777" w:rsidR="00035EC0" w:rsidRPr="00DF2ABE" w:rsidRDefault="00035EC0"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500" w:type="dxa"/>
          </w:tcPr>
          <w:p w14:paraId="5A68B6DE" w14:textId="77777777" w:rsidR="00035EC0" w:rsidRPr="00DF2ABE" w:rsidRDefault="00035EC0"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035EC0" w:rsidRPr="00DF2ABE" w14:paraId="1A2DD35E" w14:textId="77777777" w:rsidTr="00C80724">
        <w:tc>
          <w:tcPr>
            <w:tcW w:w="4770" w:type="dxa"/>
          </w:tcPr>
          <w:p w14:paraId="68A150CE" w14:textId="77777777" w:rsidR="00035EC0" w:rsidRPr="00DF2ABE" w:rsidRDefault="00035EC0"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Employee and Member Well-being</w:t>
            </w:r>
            <w:r w:rsidRPr="00DF2ABE">
              <w:rPr>
                <w:rFonts w:ascii="Verdana" w:hAnsi="Verdana" w:cs="Calibri"/>
                <w:color w:val="000000" w:themeColor="text1"/>
                <w:sz w:val="22"/>
                <w:szCs w:val="22"/>
              </w:rPr>
              <w:t>: Develop initiatives and provide resources that promote physical, emotional and psychological well-being among employees and members and assess the effectiveness of the initiatives on a regular basis.</w:t>
            </w:r>
          </w:p>
        </w:tc>
        <w:tc>
          <w:tcPr>
            <w:tcW w:w="4500" w:type="dxa"/>
          </w:tcPr>
          <w:p w14:paraId="66B71F04" w14:textId="0AC6D510" w:rsidR="00035EC0" w:rsidRPr="00241EE8" w:rsidRDefault="00035EC0" w:rsidP="003F3FCB">
            <w:pPr>
              <w:pStyle w:val="ListParagraph"/>
              <w:numPr>
                <w:ilvl w:val="0"/>
                <w:numId w:val="46"/>
              </w:numPr>
              <w:ind w:left="68" w:hanging="90"/>
              <w:rPr>
                <w:rFonts w:ascii="Verdana" w:hAnsi="Verdana" w:cs="Calibri"/>
                <w:color w:val="000000" w:themeColor="text1"/>
                <w:sz w:val="22"/>
                <w:szCs w:val="22"/>
              </w:rPr>
            </w:pPr>
            <w:r w:rsidRPr="00241EE8">
              <w:rPr>
                <w:rFonts w:ascii="Verdana" w:hAnsi="Verdana" w:cs="Calibri"/>
                <w:color w:val="000000" w:themeColor="text1"/>
                <w:sz w:val="22"/>
                <w:szCs w:val="22"/>
              </w:rPr>
              <w:t>Annual overall effectiveness score of initiatives and/or resources, as determined by objective survey responses from employees and members.</w:t>
            </w:r>
          </w:p>
        </w:tc>
      </w:tr>
      <w:tr w:rsidR="00035EC0" w:rsidRPr="00DF2ABE" w14:paraId="66A799F8" w14:textId="77777777" w:rsidTr="00C80724">
        <w:tc>
          <w:tcPr>
            <w:tcW w:w="4770" w:type="dxa"/>
          </w:tcPr>
          <w:p w14:paraId="6B127ABD" w14:textId="77777777" w:rsidR="00035EC0" w:rsidRPr="00DF2ABE" w:rsidRDefault="00035EC0"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Work-Life Balance</w:t>
            </w:r>
            <w:r w:rsidRPr="00DF2ABE">
              <w:rPr>
                <w:rFonts w:ascii="Verdana" w:hAnsi="Verdana" w:cs="Calibri"/>
                <w:color w:val="000000" w:themeColor="text1"/>
                <w:sz w:val="22"/>
                <w:szCs w:val="22"/>
              </w:rPr>
              <w:t xml:space="preserve">: Provide resources and implement initiatives that promote healthy work-life balance and assess the effectiveness of resources and initiatives on a regular basis. </w:t>
            </w:r>
          </w:p>
        </w:tc>
        <w:tc>
          <w:tcPr>
            <w:tcW w:w="4500" w:type="dxa"/>
          </w:tcPr>
          <w:p w14:paraId="52F6F1D0" w14:textId="08E87054" w:rsidR="00035EC0" w:rsidRPr="00241EE8" w:rsidRDefault="00035EC0" w:rsidP="003F3FCB">
            <w:pPr>
              <w:pStyle w:val="ListParagraph"/>
              <w:numPr>
                <w:ilvl w:val="0"/>
                <w:numId w:val="46"/>
              </w:numPr>
              <w:ind w:left="68" w:hanging="90"/>
              <w:rPr>
                <w:rFonts w:ascii="Verdana" w:hAnsi="Verdana" w:cs="Calibri"/>
                <w:b/>
                <w:bCs/>
                <w:color w:val="000000" w:themeColor="text1"/>
                <w:sz w:val="22"/>
                <w:szCs w:val="22"/>
              </w:rPr>
            </w:pPr>
            <w:r w:rsidRPr="00241EE8">
              <w:rPr>
                <w:rFonts w:ascii="Verdana" w:hAnsi="Verdana" w:cs="Calibri"/>
                <w:color w:val="000000" w:themeColor="text1"/>
                <w:sz w:val="22"/>
                <w:szCs w:val="22"/>
              </w:rPr>
              <w:t>Annual overall effectiveness score of resources and initiatives, as determined by objective survey responses from employees.</w:t>
            </w:r>
          </w:p>
        </w:tc>
      </w:tr>
      <w:tr w:rsidR="00035EC0" w:rsidRPr="00DF2ABE" w14:paraId="0DD43418" w14:textId="77777777" w:rsidTr="00C80724">
        <w:tc>
          <w:tcPr>
            <w:tcW w:w="4770" w:type="dxa"/>
          </w:tcPr>
          <w:p w14:paraId="46CA9E07" w14:textId="77777777" w:rsidR="00035EC0" w:rsidRPr="00DF2ABE" w:rsidRDefault="00035EC0" w:rsidP="0052633A">
            <w:pPr>
              <w:rPr>
                <w:rFonts w:ascii="Verdana" w:hAnsi="Verdana" w:cs="Calibri"/>
                <w:color w:val="000000" w:themeColor="text1"/>
                <w:sz w:val="22"/>
                <w:szCs w:val="22"/>
                <w:highlight w:val="cyan"/>
              </w:rPr>
            </w:pPr>
            <w:r w:rsidRPr="00DF2ABE">
              <w:rPr>
                <w:rFonts w:ascii="Verdana" w:hAnsi="Verdana" w:cs="Calibri"/>
                <w:b/>
                <w:bCs/>
                <w:color w:val="000000" w:themeColor="text1"/>
                <w:sz w:val="22"/>
                <w:szCs w:val="22"/>
              </w:rPr>
              <w:t>Safe and Healthy Workplaces</w:t>
            </w:r>
            <w:r w:rsidRPr="00DF2ABE">
              <w:rPr>
                <w:rFonts w:ascii="Verdana" w:hAnsi="Verdana" w:cs="Calibri"/>
                <w:color w:val="000000" w:themeColor="text1"/>
                <w:sz w:val="22"/>
                <w:szCs w:val="22"/>
              </w:rPr>
              <w:t xml:space="preserve">: Ensure a healthy workplace, and a respectful workplace culture. </w:t>
            </w:r>
          </w:p>
        </w:tc>
        <w:tc>
          <w:tcPr>
            <w:tcW w:w="4500" w:type="dxa"/>
          </w:tcPr>
          <w:p w14:paraId="661D51B3" w14:textId="5829EBC1" w:rsidR="00035EC0" w:rsidRPr="00241EE8" w:rsidRDefault="00035EC0" w:rsidP="003F3FCB">
            <w:pPr>
              <w:pStyle w:val="ListParagraph"/>
              <w:numPr>
                <w:ilvl w:val="0"/>
                <w:numId w:val="46"/>
              </w:numPr>
              <w:ind w:left="68" w:hanging="90"/>
              <w:rPr>
                <w:rFonts w:ascii="Verdana" w:hAnsi="Verdana" w:cs="Calibri"/>
                <w:b/>
                <w:bCs/>
                <w:color w:val="000000" w:themeColor="text1"/>
                <w:sz w:val="22"/>
                <w:szCs w:val="22"/>
              </w:rPr>
            </w:pPr>
            <w:r w:rsidRPr="00241EE8">
              <w:rPr>
                <w:rFonts w:ascii="Verdana" w:hAnsi="Verdana" w:cs="Calibri"/>
                <w:color w:val="000000" w:themeColor="text1"/>
                <w:sz w:val="22"/>
                <w:szCs w:val="22"/>
              </w:rPr>
              <w:t>Annual healthy workplace and culture score, as determined by objective survey responses from employees.</w:t>
            </w:r>
          </w:p>
        </w:tc>
      </w:tr>
    </w:tbl>
    <w:p w14:paraId="2C7E440C" w14:textId="77777777" w:rsidR="00244212" w:rsidRDefault="00244212">
      <w:pPr>
        <w:spacing w:after="160" w:line="278" w:lineRule="auto"/>
        <w:rPr>
          <w:rFonts w:ascii="Verdana" w:hAnsi="Verdana"/>
          <w:sz w:val="22"/>
          <w:szCs w:val="22"/>
        </w:rPr>
      </w:pPr>
    </w:p>
    <w:p w14:paraId="42BD1973" w14:textId="77777777" w:rsidR="00DF2428" w:rsidRDefault="00DF2428">
      <w:pPr>
        <w:spacing w:after="160" w:line="278" w:lineRule="auto"/>
        <w:rPr>
          <w:rFonts w:ascii="Verdana" w:hAnsi="Verdana"/>
          <w:sz w:val="22"/>
          <w:szCs w:val="22"/>
          <w:u w:val="single"/>
        </w:rPr>
      </w:pPr>
      <w:r>
        <w:rPr>
          <w:rFonts w:ascii="Verdana" w:hAnsi="Verdana"/>
          <w:sz w:val="22"/>
          <w:szCs w:val="22"/>
          <w:u w:val="single"/>
        </w:rPr>
        <w:br w:type="page"/>
      </w:r>
    </w:p>
    <w:p w14:paraId="4AFA0C19" w14:textId="5168F648" w:rsidR="00D25249" w:rsidRPr="00D25249" w:rsidRDefault="00D25249">
      <w:pPr>
        <w:spacing w:after="160" w:line="278" w:lineRule="auto"/>
        <w:rPr>
          <w:rFonts w:ascii="Verdana" w:hAnsi="Verdana"/>
          <w:sz w:val="22"/>
          <w:szCs w:val="22"/>
          <w:u w:val="single"/>
        </w:rPr>
      </w:pPr>
      <w:r w:rsidRPr="00D25249">
        <w:rPr>
          <w:rFonts w:ascii="Verdana" w:hAnsi="Verdana"/>
          <w:sz w:val="22"/>
          <w:szCs w:val="22"/>
          <w:u w:val="single"/>
        </w:rPr>
        <w:lastRenderedPageBreak/>
        <w:t>Community Engagement and Volunteerism</w:t>
      </w:r>
    </w:p>
    <w:tbl>
      <w:tblPr>
        <w:tblStyle w:val="TableGrid"/>
        <w:tblW w:w="9260" w:type="dxa"/>
        <w:tblInd w:w="5" w:type="dxa"/>
        <w:tblLook w:val="04A0" w:firstRow="1" w:lastRow="0" w:firstColumn="1" w:lastColumn="0" w:noHBand="0" w:noVBand="1"/>
      </w:tblPr>
      <w:tblGrid>
        <w:gridCol w:w="4760"/>
        <w:gridCol w:w="4500"/>
      </w:tblGrid>
      <w:tr w:rsidR="00DA2797" w:rsidRPr="00DF2ABE" w14:paraId="5049A8CC" w14:textId="77777777" w:rsidTr="00C80724">
        <w:tc>
          <w:tcPr>
            <w:tcW w:w="4760" w:type="dxa"/>
          </w:tcPr>
          <w:p w14:paraId="171D2441" w14:textId="77777777" w:rsidR="00DA2797" w:rsidRPr="00DF2ABE" w:rsidRDefault="00DA2797"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500" w:type="dxa"/>
          </w:tcPr>
          <w:p w14:paraId="54049EB7" w14:textId="77777777" w:rsidR="00DA2797" w:rsidRPr="00DF2ABE" w:rsidRDefault="00DA2797"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81499A" w:rsidRPr="00DF2ABE" w14:paraId="288DBC77" w14:textId="77777777" w:rsidTr="00C80724">
        <w:tc>
          <w:tcPr>
            <w:tcW w:w="4760" w:type="dxa"/>
          </w:tcPr>
          <w:p w14:paraId="06B70719" w14:textId="77777777" w:rsidR="0081499A" w:rsidRPr="00DF2ABE" w:rsidRDefault="0081499A" w:rsidP="0052633A">
            <w:pPr>
              <w:rPr>
                <w:rFonts w:ascii="Verdana" w:hAnsi="Verdana" w:cs="Calibri"/>
                <w:color w:val="000000" w:themeColor="text1"/>
                <w:sz w:val="22"/>
                <w:szCs w:val="22"/>
              </w:rPr>
            </w:pPr>
            <w:r w:rsidRPr="00DF2ABE">
              <w:rPr>
                <w:rStyle w:val="Strong"/>
                <w:rFonts w:ascii="Verdana" w:eastAsiaTheme="majorEastAsia" w:hAnsi="Verdana" w:cs="Calibri"/>
                <w:color w:val="000000" w:themeColor="text1"/>
                <w:sz w:val="22"/>
                <w:szCs w:val="22"/>
              </w:rPr>
              <w:t>Community Engagement</w:t>
            </w:r>
            <w:r w:rsidRPr="00DF2ABE">
              <w:rPr>
                <w:rFonts w:ascii="Verdana" w:hAnsi="Verdana" w:cs="Calibri"/>
                <w:color w:val="000000" w:themeColor="text1"/>
                <w:sz w:val="22"/>
                <w:szCs w:val="22"/>
              </w:rPr>
              <w:t>: Continually engage with local and global communities to support the mission and values of CPHR Canada.</w:t>
            </w:r>
          </w:p>
        </w:tc>
        <w:tc>
          <w:tcPr>
            <w:tcW w:w="4500" w:type="dxa"/>
          </w:tcPr>
          <w:p w14:paraId="3697FF6F" w14:textId="77777777" w:rsidR="0081499A" w:rsidRPr="00DF2ABE" w:rsidRDefault="0081499A" w:rsidP="003F3FCB">
            <w:pPr>
              <w:pStyle w:val="ListParagraph"/>
              <w:numPr>
                <w:ilvl w:val="0"/>
                <w:numId w:val="17"/>
              </w:numPr>
              <w:ind w:left="24" w:hanging="90"/>
              <w:rPr>
                <w:rFonts w:ascii="Verdana" w:hAnsi="Verdana" w:cs="Calibri"/>
                <w:color w:val="000000" w:themeColor="text1"/>
                <w:sz w:val="22"/>
                <w:szCs w:val="22"/>
              </w:rPr>
            </w:pPr>
            <w:r w:rsidRPr="00DF2ABE">
              <w:rPr>
                <w:rFonts w:ascii="Verdana" w:hAnsi="Verdana" w:cs="Calibri"/>
                <w:color w:val="000000" w:themeColor="text1"/>
                <w:sz w:val="22"/>
                <w:szCs w:val="22"/>
              </w:rPr>
              <w:t>Annual review of Community Engagement Plan conducted (yes/no).</w:t>
            </w:r>
          </w:p>
          <w:p w14:paraId="002F0564" w14:textId="77777777" w:rsidR="0081499A" w:rsidRPr="00DF2ABE" w:rsidRDefault="0081499A" w:rsidP="003F3FCB">
            <w:pPr>
              <w:pStyle w:val="ListParagraph"/>
              <w:numPr>
                <w:ilvl w:val="0"/>
                <w:numId w:val="17"/>
              </w:numPr>
              <w:ind w:left="24" w:hanging="90"/>
              <w:rPr>
                <w:rFonts w:ascii="Verdana" w:hAnsi="Verdana" w:cs="Calibri"/>
                <w:color w:val="000000" w:themeColor="text1"/>
                <w:sz w:val="22"/>
                <w:szCs w:val="22"/>
              </w:rPr>
            </w:pPr>
            <w:r w:rsidRPr="00DF2ABE">
              <w:rPr>
                <w:rFonts w:ascii="Verdana" w:hAnsi="Verdana" w:cs="Calibri"/>
                <w:color w:val="000000" w:themeColor="text1"/>
                <w:sz w:val="22"/>
                <w:szCs w:val="22"/>
              </w:rPr>
              <w:t>Annual assessment conducted (yes/no) on the company's involvement in and support for local and global communities.</w:t>
            </w:r>
          </w:p>
          <w:p w14:paraId="26EE8C6B" w14:textId="77777777" w:rsidR="0081499A" w:rsidRPr="00DF2ABE" w:rsidRDefault="0081499A" w:rsidP="003F3FCB">
            <w:pPr>
              <w:pStyle w:val="ListParagraph"/>
              <w:numPr>
                <w:ilvl w:val="0"/>
                <w:numId w:val="17"/>
              </w:numPr>
              <w:ind w:left="24" w:hanging="90"/>
              <w:rPr>
                <w:rStyle w:val="Strong"/>
                <w:rFonts w:ascii="Verdana" w:hAnsi="Verdana" w:cs="Calibri"/>
                <w:color w:val="000000" w:themeColor="text1"/>
                <w:sz w:val="22"/>
                <w:szCs w:val="22"/>
              </w:rPr>
            </w:pPr>
            <w:r w:rsidRPr="00DF2ABE">
              <w:rPr>
                <w:rFonts w:ascii="Verdana" w:hAnsi="Verdana" w:cs="Calibri"/>
                <w:color w:val="000000" w:themeColor="text1"/>
                <w:sz w:val="22"/>
                <w:szCs w:val="22"/>
              </w:rPr>
              <w:t>Incorporation of findings (yes/no) from prior year assessment into the current year Community Engagement Plan.</w:t>
            </w:r>
          </w:p>
        </w:tc>
      </w:tr>
      <w:tr w:rsidR="0043146C" w:rsidRPr="00DF2ABE" w14:paraId="28345586" w14:textId="77777777" w:rsidTr="00C80724">
        <w:tc>
          <w:tcPr>
            <w:tcW w:w="4760" w:type="dxa"/>
          </w:tcPr>
          <w:p w14:paraId="39702F3B" w14:textId="77777777" w:rsidR="0043146C" w:rsidRPr="00DF2ABE" w:rsidRDefault="0043146C"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Community Partnerships</w:t>
            </w:r>
            <w:r w:rsidRPr="00DF2ABE">
              <w:rPr>
                <w:rFonts w:ascii="Verdana" w:hAnsi="Verdana" w:cs="Calibri"/>
                <w:color w:val="000000" w:themeColor="text1"/>
                <w:sz w:val="22"/>
                <w:szCs w:val="22"/>
              </w:rPr>
              <w:t>: Develop partnerships with local communities and community organizations that promote and enable healthy communities and the well-being of community members.</w:t>
            </w:r>
          </w:p>
        </w:tc>
        <w:tc>
          <w:tcPr>
            <w:tcW w:w="4500" w:type="dxa"/>
          </w:tcPr>
          <w:p w14:paraId="1FD0CC24" w14:textId="5B462F84" w:rsidR="0043146C" w:rsidRPr="00241EE8" w:rsidRDefault="0043146C" w:rsidP="003F3FCB">
            <w:pPr>
              <w:pStyle w:val="ListParagraph"/>
              <w:numPr>
                <w:ilvl w:val="0"/>
                <w:numId w:val="47"/>
              </w:numPr>
              <w:ind w:left="0" w:hanging="90"/>
              <w:rPr>
                <w:rFonts w:ascii="Verdana" w:hAnsi="Verdana" w:cs="Calibri"/>
                <w:color w:val="000000" w:themeColor="text1"/>
                <w:sz w:val="22"/>
                <w:szCs w:val="22"/>
              </w:rPr>
            </w:pPr>
            <w:r w:rsidRPr="00241EE8">
              <w:rPr>
                <w:rFonts w:ascii="Verdana" w:hAnsi="Verdana" w:cs="Calibri"/>
                <w:color w:val="000000" w:themeColor="text1"/>
                <w:sz w:val="22"/>
                <w:szCs w:val="22"/>
              </w:rPr>
              <w:t>Annual number of new partnerships and/or initiatives driven by partnerships to promote and enable healthy communities.</w:t>
            </w:r>
          </w:p>
        </w:tc>
      </w:tr>
    </w:tbl>
    <w:p w14:paraId="4FA6AD8A" w14:textId="77777777" w:rsidR="00DA42DB" w:rsidRDefault="00DA42DB">
      <w:pPr>
        <w:spacing w:after="160" w:line="278" w:lineRule="auto"/>
        <w:rPr>
          <w:rFonts w:ascii="Verdana" w:hAnsi="Verdana"/>
          <w:sz w:val="22"/>
          <w:szCs w:val="22"/>
        </w:rPr>
      </w:pPr>
    </w:p>
    <w:p w14:paraId="6B00EF3C" w14:textId="6762CD7C" w:rsidR="0043146C" w:rsidRPr="0043146C" w:rsidRDefault="0043146C">
      <w:pPr>
        <w:spacing w:after="160" w:line="278" w:lineRule="auto"/>
        <w:rPr>
          <w:rFonts w:ascii="Verdana" w:hAnsi="Verdana"/>
          <w:sz w:val="22"/>
          <w:szCs w:val="22"/>
          <w:u w:val="single"/>
        </w:rPr>
      </w:pPr>
      <w:r w:rsidRPr="0043146C">
        <w:rPr>
          <w:rFonts w:ascii="Verdana" w:hAnsi="Verdana"/>
          <w:sz w:val="22"/>
          <w:szCs w:val="22"/>
          <w:u w:val="single"/>
        </w:rPr>
        <w:t>Education and Professional Development</w:t>
      </w:r>
    </w:p>
    <w:tbl>
      <w:tblPr>
        <w:tblStyle w:val="TableGrid"/>
        <w:tblW w:w="0" w:type="auto"/>
        <w:tblInd w:w="-5" w:type="dxa"/>
        <w:tblLook w:val="04A0" w:firstRow="1" w:lastRow="0" w:firstColumn="1" w:lastColumn="0" w:noHBand="0" w:noVBand="1"/>
      </w:tblPr>
      <w:tblGrid>
        <w:gridCol w:w="4770"/>
        <w:gridCol w:w="4500"/>
      </w:tblGrid>
      <w:tr w:rsidR="00567F34" w:rsidRPr="00DF2ABE" w14:paraId="7412C579" w14:textId="77777777" w:rsidTr="00C80724">
        <w:tc>
          <w:tcPr>
            <w:tcW w:w="4770" w:type="dxa"/>
          </w:tcPr>
          <w:p w14:paraId="62012F79" w14:textId="77777777" w:rsidR="00567F34" w:rsidRPr="00DF2ABE" w:rsidRDefault="00567F34"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500" w:type="dxa"/>
          </w:tcPr>
          <w:p w14:paraId="62871A8F" w14:textId="77777777" w:rsidR="00567F34" w:rsidRPr="00DF2ABE" w:rsidRDefault="00567F34"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567F34" w:rsidRPr="00DF2ABE" w14:paraId="42BF126B" w14:textId="77777777" w:rsidTr="00C80724">
        <w:tc>
          <w:tcPr>
            <w:tcW w:w="4770" w:type="dxa"/>
          </w:tcPr>
          <w:p w14:paraId="0F2EB7E2" w14:textId="77777777" w:rsidR="00567F34" w:rsidRPr="00DF2ABE" w:rsidRDefault="00567F34"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Learning Opportunities</w:t>
            </w:r>
            <w:r w:rsidRPr="00DF2ABE">
              <w:rPr>
                <w:rFonts w:ascii="Verdana" w:hAnsi="Verdana" w:cs="Calibri"/>
                <w:color w:val="000000" w:themeColor="text1"/>
                <w:sz w:val="22"/>
                <w:szCs w:val="22"/>
              </w:rPr>
              <w:t xml:space="preserve">: Provide relevant ESG learning opportunities for HR Professionals. </w:t>
            </w:r>
          </w:p>
        </w:tc>
        <w:tc>
          <w:tcPr>
            <w:tcW w:w="4500" w:type="dxa"/>
          </w:tcPr>
          <w:p w14:paraId="57AF8C2D" w14:textId="2E99C414" w:rsidR="00567F34" w:rsidRPr="00DF2ABE" w:rsidRDefault="00567F34" w:rsidP="003F3FCB">
            <w:pPr>
              <w:pStyle w:val="ListParagraph"/>
              <w:numPr>
                <w:ilvl w:val="0"/>
                <w:numId w:val="13"/>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 xml:space="preserve">Annual number of </w:t>
            </w:r>
            <w:r w:rsidR="006C5675">
              <w:rPr>
                <w:rFonts w:ascii="Verdana" w:hAnsi="Verdana" w:cs="Calibri"/>
                <w:color w:val="000000" w:themeColor="text1"/>
                <w:sz w:val="22"/>
                <w:szCs w:val="22"/>
              </w:rPr>
              <w:t xml:space="preserve">ESG </w:t>
            </w:r>
            <w:r w:rsidRPr="00DF2ABE">
              <w:rPr>
                <w:rFonts w:ascii="Verdana" w:hAnsi="Verdana" w:cs="Calibri"/>
                <w:color w:val="000000" w:themeColor="text1"/>
                <w:sz w:val="22"/>
                <w:szCs w:val="22"/>
              </w:rPr>
              <w:t>training session attendees.</w:t>
            </w:r>
          </w:p>
          <w:p w14:paraId="04A1802E" w14:textId="5C040709" w:rsidR="00567F34" w:rsidRPr="00DF2ABE" w:rsidRDefault="00567F34" w:rsidP="003F3FCB">
            <w:pPr>
              <w:pStyle w:val="ListParagraph"/>
              <w:numPr>
                <w:ilvl w:val="0"/>
                <w:numId w:val="13"/>
              </w:numPr>
              <w:ind w:left="74" w:hanging="90"/>
              <w:rPr>
                <w:rFonts w:ascii="Verdana" w:hAnsi="Verdana" w:cs="Calibri"/>
                <w:b/>
                <w:bCs/>
                <w:color w:val="000000" w:themeColor="text1"/>
                <w:sz w:val="22"/>
                <w:szCs w:val="22"/>
              </w:rPr>
            </w:pPr>
            <w:r w:rsidRPr="00DF2ABE">
              <w:rPr>
                <w:rFonts w:ascii="Verdana" w:hAnsi="Verdana" w:cs="Calibri"/>
                <w:color w:val="000000" w:themeColor="text1"/>
                <w:sz w:val="22"/>
                <w:szCs w:val="22"/>
              </w:rPr>
              <w:t>Annual effectiveness score of training sessions</w:t>
            </w:r>
            <w:r w:rsidR="006C5675">
              <w:rPr>
                <w:rFonts w:ascii="Verdana" w:hAnsi="Verdana" w:cs="Calibri"/>
                <w:color w:val="000000" w:themeColor="text1"/>
                <w:sz w:val="22"/>
                <w:szCs w:val="22"/>
              </w:rPr>
              <w:t xml:space="preserve"> or materials</w:t>
            </w:r>
            <w:r w:rsidRPr="00DF2ABE">
              <w:rPr>
                <w:rFonts w:ascii="Verdana" w:hAnsi="Verdana" w:cs="Calibri"/>
                <w:color w:val="000000" w:themeColor="text1"/>
                <w:sz w:val="22"/>
                <w:szCs w:val="22"/>
              </w:rPr>
              <w:t>, as determined by objective survey responses from attendees</w:t>
            </w:r>
            <w:r w:rsidR="006C5675">
              <w:rPr>
                <w:rFonts w:ascii="Verdana" w:hAnsi="Verdana" w:cs="Calibri"/>
                <w:color w:val="000000" w:themeColor="text1"/>
                <w:sz w:val="22"/>
                <w:szCs w:val="22"/>
              </w:rPr>
              <w:t>/users</w:t>
            </w:r>
            <w:r w:rsidRPr="00DF2ABE">
              <w:rPr>
                <w:rFonts w:ascii="Verdana" w:hAnsi="Verdana" w:cs="Calibri"/>
                <w:color w:val="000000" w:themeColor="text1"/>
                <w:sz w:val="22"/>
                <w:szCs w:val="22"/>
              </w:rPr>
              <w:t>.</w:t>
            </w:r>
          </w:p>
        </w:tc>
      </w:tr>
      <w:tr w:rsidR="00567F34" w:rsidRPr="00DF2ABE" w14:paraId="03080F6F" w14:textId="77777777" w:rsidTr="00C80724">
        <w:tc>
          <w:tcPr>
            <w:tcW w:w="4770" w:type="dxa"/>
          </w:tcPr>
          <w:p w14:paraId="57E679A5" w14:textId="77777777" w:rsidR="00567F34" w:rsidRPr="00DF2ABE" w:rsidRDefault="00567F34"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Use and Effectiveness of Resources and Tools</w:t>
            </w:r>
            <w:r w:rsidRPr="00DF2ABE">
              <w:rPr>
                <w:rFonts w:ascii="Verdana" w:hAnsi="Verdana" w:cs="Calibri"/>
                <w:color w:val="000000" w:themeColor="text1"/>
                <w:sz w:val="22"/>
                <w:szCs w:val="22"/>
              </w:rPr>
              <w:t>: Degree of use and effectiveness of tools and resources for incorporating social responsibility into operations.</w:t>
            </w:r>
          </w:p>
        </w:tc>
        <w:tc>
          <w:tcPr>
            <w:tcW w:w="4500" w:type="dxa"/>
          </w:tcPr>
          <w:p w14:paraId="3FD5990A" w14:textId="77777777" w:rsidR="00567F34" w:rsidRPr="00DF2ABE" w:rsidRDefault="00567F34" w:rsidP="0052633A">
            <w:pPr>
              <w:rPr>
                <w:rFonts w:ascii="Verdana" w:hAnsi="Verdana" w:cs="Calibri"/>
                <w:color w:val="000000" w:themeColor="text1"/>
                <w:sz w:val="22"/>
                <w:szCs w:val="22"/>
              </w:rPr>
            </w:pPr>
            <w:r w:rsidRPr="00DF2ABE">
              <w:rPr>
                <w:rFonts w:ascii="Verdana" w:hAnsi="Verdana" w:cs="Calibri"/>
                <w:color w:val="000000" w:themeColor="text1"/>
                <w:sz w:val="22"/>
                <w:szCs w:val="22"/>
              </w:rPr>
              <w:t>Based on objective survey responses from users of tools and resources:</w:t>
            </w:r>
          </w:p>
          <w:p w14:paraId="005CF645" w14:textId="218EC0F5" w:rsidR="00567F34" w:rsidRPr="00DF2ABE" w:rsidRDefault="00567F34" w:rsidP="003F3FCB">
            <w:pPr>
              <w:pStyle w:val="ListParagraph"/>
              <w:numPr>
                <w:ilvl w:val="0"/>
                <w:numId w:val="14"/>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 xml:space="preserve">annual usage rates of </w:t>
            </w:r>
            <w:r w:rsidR="003E6774">
              <w:rPr>
                <w:rFonts w:ascii="Verdana" w:hAnsi="Verdana" w:cs="Calibri"/>
                <w:color w:val="000000" w:themeColor="text1"/>
                <w:sz w:val="22"/>
                <w:szCs w:val="22"/>
              </w:rPr>
              <w:t xml:space="preserve">ESG and Social Responsibility </w:t>
            </w:r>
            <w:r w:rsidRPr="00DF2ABE">
              <w:rPr>
                <w:rFonts w:ascii="Verdana" w:hAnsi="Verdana" w:cs="Calibri"/>
                <w:color w:val="000000" w:themeColor="text1"/>
                <w:sz w:val="22"/>
                <w:szCs w:val="22"/>
              </w:rPr>
              <w:t>tools and resources;</w:t>
            </w:r>
          </w:p>
          <w:p w14:paraId="09605C2F" w14:textId="7C8D44ED" w:rsidR="00567F34" w:rsidRPr="00DF2ABE" w:rsidRDefault="00567F34" w:rsidP="003F3FCB">
            <w:pPr>
              <w:pStyle w:val="ListParagraph"/>
              <w:numPr>
                <w:ilvl w:val="0"/>
                <w:numId w:val="14"/>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annual number of new programs implemented by HR professionals surveyed that used tools and resources; and</w:t>
            </w:r>
          </w:p>
          <w:p w14:paraId="50BD2382" w14:textId="529A34B4" w:rsidR="00567F34" w:rsidRPr="00DF2ABE" w:rsidRDefault="00567F34" w:rsidP="003F3FCB">
            <w:pPr>
              <w:pStyle w:val="ListParagraph"/>
              <w:numPr>
                <w:ilvl w:val="0"/>
                <w:numId w:val="14"/>
              </w:numPr>
              <w:ind w:left="74" w:hanging="90"/>
              <w:rPr>
                <w:rFonts w:ascii="Verdana" w:hAnsi="Verdana" w:cs="Calibri"/>
                <w:b/>
                <w:bCs/>
                <w:color w:val="000000" w:themeColor="text1"/>
                <w:sz w:val="22"/>
                <w:szCs w:val="22"/>
              </w:rPr>
            </w:pPr>
            <w:r w:rsidRPr="00DF2ABE">
              <w:rPr>
                <w:rFonts w:ascii="Verdana" w:hAnsi="Verdana" w:cs="Calibri"/>
                <w:color w:val="000000" w:themeColor="text1"/>
                <w:sz w:val="22"/>
                <w:szCs w:val="22"/>
              </w:rPr>
              <w:t>annual average effectiveness rating of tools and resources.</w:t>
            </w:r>
          </w:p>
        </w:tc>
      </w:tr>
    </w:tbl>
    <w:p w14:paraId="409D2639" w14:textId="77777777" w:rsidR="0081499A" w:rsidRDefault="0081499A">
      <w:pPr>
        <w:spacing w:after="160" w:line="278" w:lineRule="auto"/>
        <w:rPr>
          <w:rFonts w:ascii="Verdana" w:hAnsi="Verdana"/>
          <w:sz w:val="22"/>
          <w:szCs w:val="22"/>
        </w:rPr>
      </w:pPr>
    </w:p>
    <w:p w14:paraId="130CD8DF" w14:textId="77777777" w:rsidR="00DF2428" w:rsidRDefault="00DF2428">
      <w:pPr>
        <w:spacing w:after="160" w:line="278" w:lineRule="auto"/>
        <w:rPr>
          <w:rFonts w:ascii="Verdana" w:hAnsi="Verdana"/>
          <w:b/>
          <w:bCs/>
          <w:sz w:val="32"/>
          <w:szCs w:val="32"/>
        </w:rPr>
      </w:pPr>
      <w:r>
        <w:rPr>
          <w:rFonts w:ascii="Verdana" w:hAnsi="Verdana"/>
          <w:b/>
          <w:bCs/>
          <w:sz w:val="32"/>
          <w:szCs w:val="32"/>
        </w:rPr>
        <w:br w:type="page"/>
      </w:r>
    </w:p>
    <w:p w14:paraId="52F5F4A5" w14:textId="6B861CD4" w:rsidR="006D3658" w:rsidRPr="00EA18B1" w:rsidRDefault="006D3658">
      <w:pPr>
        <w:spacing w:after="160" w:line="278" w:lineRule="auto"/>
        <w:rPr>
          <w:rFonts w:ascii="Verdana" w:hAnsi="Verdana"/>
          <w:b/>
          <w:bCs/>
          <w:sz w:val="32"/>
          <w:szCs w:val="32"/>
        </w:rPr>
      </w:pPr>
      <w:r w:rsidRPr="00EA18B1">
        <w:rPr>
          <w:rFonts w:ascii="Verdana" w:hAnsi="Verdana"/>
          <w:b/>
          <w:bCs/>
          <w:sz w:val="32"/>
          <w:szCs w:val="32"/>
        </w:rPr>
        <w:lastRenderedPageBreak/>
        <w:t>Governance and Excellence</w:t>
      </w:r>
    </w:p>
    <w:p w14:paraId="7BB5342C" w14:textId="279A117E" w:rsidR="006D3658" w:rsidRPr="006D3658" w:rsidRDefault="006D3658">
      <w:pPr>
        <w:spacing w:after="160" w:line="278" w:lineRule="auto"/>
        <w:rPr>
          <w:rFonts w:ascii="Verdana" w:hAnsi="Verdana"/>
          <w:sz w:val="22"/>
          <w:szCs w:val="22"/>
          <w:u w:val="single"/>
        </w:rPr>
      </w:pPr>
      <w:r w:rsidRPr="006D3658">
        <w:rPr>
          <w:rFonts w:ascii="Verdana" w:hAnsi="Verdana"/>
          <w:sz w:val="22"/>
          <w:szCs w:val="22"/>
          <w:u w:val="single"/>
        </w:rPr>
        <w:t>Board Leadership and Oversight</w:t>
      </w:r>
    </w:p>
    <w:tbl>
      <w:tblPr>
        <w:tblStyle w:val="TableGrid"/>
        <w:tblW w:w="0" w:type="auto"/>
        <w:tblInd w:w="-5" w:type="dxa"/>
        <w:tblLook w:val="04A0" w:firstRow="1" w:lastRow="0" w:firstColumn="1" w:lastColumn="0" w:noHBand="0" w:noVBand="1"/>
      </w:tblPr>
      <w:tblGrid>
        <w:gridCol w:w="4770"/>
        <w:gridCol w:w="4500"/>
      </w:tblGrid>
      <w:tr w:rsidR="00CE7F6A" w:rsidRPr="00DF2ABE" w14:paraId="16C51C71" w14:textId="77777777" w:rsidTr="00C80724">
        <w:tc>
          <w:tcPr>
            <w:tcW w:w="4770" w:type="dxa"/>
          </w:tcPr>
          <w:p w14:paraId="47D5C43A" w14:textId="77777777" w:rsidR="00CE7F6A" w:rsidRPr="00DF2ABE" w:rsidRDefault="00CE7F6A"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500" w:type="dxa"/>
          </w:tcPr>
          <w:p w14:paraId="6ED5AFC5" w14:textId="77777777" w:rsidR="00CE7F6A" w:rsidRPr="00DF2ABE" w:rsidRDefault="00CE7F6A"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CE7F6A" w:rsidRPr="00DF2ABE" w14:paraId="2E2A8C7D" w14:textId="77777777" w:rsidTr="00C80724">
        <w:tc>
          <w:tcPr>
            <w:tcW w:w="4770" w:type="dxa"/>
          </w:tcPr>
          <w:p w14:paraId="667D5DCC" w14:textId="77777777" w:rsidR="00CE7F6A" w:rsidRPr="00DF2ABE" w:rsidRDefault="00CE7F6A" w:rsidP="0052633A">
            <w:pPr>
              <w:rPr>
                <w:rFonts w:ascii="Verdana" w:hAnsi="Verdana" w:cs="Calibri"/>
                <w:color w:val="000000" w:themeColor="text1"/>
                <w:sz w:val="22"/>
                <w:szCs w:val="22"/>
              </w:rPr>
            </w:pPr>
            <w:r w:rsidRPr="00DF2ABE">
              <w:rPr>
                <w:rStyle w:val="Strong"/>
                <w:rFonts w:ascii="Verdana" w:hAnsi="Verdana" w:cs="Calibri"/>
                <w:color w:val="000000" w:themeColor="text1"/>
                <w:sz w:val="22"/>
                <w:szCs w:val="22"/>
              </w:rPr>
              <w:t>Diversity of Executive Team</w:t>
            </w:r>
            <w:r w:rsidRPr="00DF2ABE">
              <w:rPr>
                <w:rFonts w:ascii="Verdana" w:hAnsi="Verdana" w:cs="Calibri"/>
                <w:color w:val="000000" w:themeColor="text1"/>
                <w:sz w:val="22"/>
                <w:szCs w:val="22"/>
              </w:rPr>
              <w:t>: Ensure the Executive Team reflects the diverse perspectives of CPHR Canada’s membership.</w:t>
            </w:r>
          </w:p>
        </w:tc>
        <w:tc>
          <w:tcPr>
            <w:tcW w:w="4500" w:type="dxa"/>
          </w:tcPr>
          <w:p w14:paraId="72844B0D" w14:textId="77777777" w:rsidR="00CE7F6A" w:rsidRPr="00DF2ABE" w:rsidRDefault="00CE7F6A" w:rsidP="003F3FCB">
            <w:pPr>
              <w:pStyle w:val="ListParagraph"/>
              <w:numPr>
                <w:ilvl w:val="0"/>
                <w:numId w:val="18"/>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Annual audit conducted (yes/no) of Executive Team.</w:t>
            </w:r>
          </w:p>
          <w:p w14:paraId="584019CC" w14:textId="77777777" w:rsidR="00CE7F6A" w:rsidRPr="00DF2ABE" w:rsidRDefault="00CE7F6A" w:rsidP="003F3FCB">
            <w:pPr>
              <w:pStyle w:val="ListParagraph"/>
              <w:numPr>
                <w:ilvl w:val="0"/>
                <w:numId w:val="18"/>
              </w:numPr>
              <w:ind w:left="78" w:hanging="90"/>
              <w:rPr>
                <w:rStyle w:val="Strong"/>
                <w:rFonts w:ascii="Verdana" w:hAnsi="Verdana" w:cs="Calibri"/>
                <w:b w:val="0"/>
                <w:bCs w:val="0"/>
                <w:color w:val="000000" w:themeColor="text1"/>
                <w:sz w:val="22"/>
                <w:szCs w:val="22"/>
              </w:rPr>
            </w:pPr>
            <w:r w:rsidRPr="00DF2ABE">
              <w:rPr>
                <w:rFonts w:ascii="Verdana" w:hAnsi="Verdana" w:cs="Calibri"/>
                <w:color w:val="000000" w:themeColor="text1"/>
                <w:sz w:val="22"/>
                <w:szCs w:val="22"/>
              </w:rPr>
              <w:t>Actions initiated (yes/no) to address gaps in Executive Team diversity targets.</w:t>
            </w:r>
          </w:p>
        </w:tc>
      </w:tr>
      <w:tr w:rsidR="00CE7F6A" w:rsidRPr="00DF2ABE" w14:paraId="37160990" w14:textId="77777777" w:rsidTr="00C80724">
        <w:tc>
          <w:tcPr>
            <w:tcW w:w="4770" w:type="dxa"/>
          </w:tcPr>
          <w:p w14:paraId="315C6809" w14:textId="77777777" w:rsidR="00CE7F6A" w:rsidRPr="00DF2ABE" w:rsidRDefault="00CE7F6A" w:rsidP="0052633A">
            <w:pPr>
              <w:rPr>
                <w:rFonts w:ascii="Verdana" w:hAnsi="Verdana" w:cs="Calibri"/>
                <w:b/>
                <w:bCs/>
                <w:color w:val="000000" w:themeColor="text1"/>
                <w:sz w:val="22"/>
                <w:szCs w:val="22"/>
              </w:rPr>
            </w:pPr>
            <w:r w:rsidRPr="00DF2ABE">
              <w:rPr>
                <w:rFonts w:ascii="Verdana" w:hAnsi="Verdana" w:cs="Calibri"/>
                <w:b/>
                <w:bCs/>
                <w:color w:val="000000" w:themeColor="text1"/>
                <w:sz w:val="22"/>
                <w:szCs w:val="22"/>
              </w:rPr>
              <w:t xml:space="preserve">Skills for Effective Governance: </w:t>
            </w:r>
            <w:r w:rsidRPr="00DF2ABE">
              <w:rPr>
                <w:rFonts w:ascii="Verdana" w:hAnsi="Verdana" w:cs="Calibri"/>
                <w:color w:val="000000" w:themeColor="text1"/>
                <w:sz w:val="22"/>
                <w:szCs w:val="22"/>
              </w:rPr>
              <w:t xml:space="preserve"> Ensure the Board of Directors and Executive Team have needed skills for effective governance.</w:t>
            </w:r>
          </w:p>
        </w:tc>
        <w:tc>
          <w:tcPr>
            <w:tcW w:w="4500" w:type="dxa"/>
          </w:tcPr>
          <w:p w14:paraId="410FE5D4" w14:textId="5F2D15A9" w:rsidR="00CE7F6A" w:rsidRPr="00DF2ABE" w:rsidRDefault="00CE7F6A" w:rsidP="003F3FCB">
            <w:pPr>
              <w:pStyle w:val="ListParagraph"/>
              <w:numPr>
                <w:ilvl w:val="0"/>
                <w:numId w:val="19"/>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 xml:space="preserve">Annual review conducted (yes/no) of Executive Team required competencies. </w:t>
            </w:r>
          </w:p>
          <w:p w14:paraId="19F0D793" w14:textId="77777777" w:rsidR="00CE7F6A" w:rsidRPr="00DF2ABE" w:rsidRDefault="00CE7F6A" w:rsidP="003F3FCB">
            <w:pPr>
              <w:pStyle w:val="ListParagraph"/>
              <w:numPr>
                <w:ilvl w:val="0"/>
                <w:numId w:val="19"/>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Annual performance reviews conducted (yes/no) for Executive Team.</w:t>
            </w:r>
          </w:p>
          <w:p w14:paraId="478AE8E9" w14:textId="77777777" w:rsidR="00CE7F6A" w:rsidRPr="00DF2ABE" w:rsidRDefault="00CE7F6A" w:rsidP="003F3FCB">
            <w:pPr>
              <w:pStyle w:val="ListParagraph"/>
              <w:numPr>
                <w:ilvl w:val="0"/>
                <w:numId w:val="19"/>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Annual performance development plans developed (yes/no) for Executive Team, based on annual performance reviews.</w:t>
            </w:r>
          </w:p>
        </w:tc>
      </w:tr>
      <w:tr w:rsidR="00CE7F6A" w:rsidRPr="00DF2ABE" w14:paraId="6359948A" w14:textId="77777777" w:rsidTr="00C80724">
        <w:tc>
          <w:tcPr>
            <w:tcW w:w="4770" w:type="dxa"/>
          </w:tcPr>
          <w:p w14:paraId="6379A7C3" w14:textId="77777777" w:rsidR="00CE7F6A" w:rsidRPr="00DF2ABE" w:rsidRDefault="00CE7F6A"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Governance Policy Reviews</w:t>
            </w:r>
            <w:r w:rsidRPr="00DF2ABE">
              <w:rPr>
                <w:rFonts w:ascii="Verdana" w:hAnsi="Verdana" w:cs="Calibri"/>
                <w:color w:val="000000" w:themeColor="text1"/>
                <w:sz w:val="22"/>
                <w:szCs w:val="22"/>
              </w:rPr>
              <w:t>: Review policies to ensure alignment with sound governance principles.</w:t>
            </w:r>
          </w:p>
        </w:tc>
        <w:tc>
          <w:tcPr>
            <w:tcW w:w="4500" w:type="dxa"/>
          </w:tcPr>
          <w:p w14:paraId="3CF0221D" w14:textId="6B6700F6" w:rsidR="00CE7F6A" w:rsidRPr="00241EE8" w:rsidRDefault="00CE7F6A" w:rsidP="003F3FCB">
            <w:pPr>
              <w:pStyle w:val="ListParagraph"/>
              <w:numPr>
                <w:ilvl w:val="0"/>
                <w:numId w:val="48"/>
              </w:numPr>
              <w:ind w:left="68" w:hanging="68"/>
              <w:rPr>
                <w:rFonts w:ascii="Verdana" w:hAnsi="Verdana" w:cs="Calibri"/>
                <w:color w:val="000000" w:themeColor="text1"/>
                <w:sz w:val="22"/>
                <w:szCs w:val="22"/>
              </w:rPr>
            </w:pPr>
            <w:r w:rsidRPr="00241EE8">
              <w:rPr>
                <w:rFonts w:ascii="Verdana" w:hAnsi="Verdana" w:cs="Calibri"/>
                <w:color w:val="000000" w:themeColor="text1"/>
                <w:sz w:val="22"/>
                <w:szCs w:val="22"/>
              </w:rPr>
              <w:t xml:space="preserve">Annual review of </w:t>
            </w:r>
            <w:proofErr w:type="spellStart"/>
            <w:r w:rsidRPr="00241EE8">
              <w:rPr>
                <w:rFonts w:ascii="Verdana" w:hAnsi="Verdana" w:cs="Calibri"/>
                <w:color w:val="000000" w:themeColor="text1"/>
                <w:sz w:val="22"/>
                <w:szCs w:val="22"/>
              </w:rPr>
              <w:t>BoD</w:t>
            </w:r>
            <w:proofErr w:type="spellEnd"/>
            <w:r w:rsidRPr="00241EE8">
              <w:rPr>
                <w:rFonts w:ascii="Verdana" w:hAnsi="Verdana" w:cs="Calibri"/>
                <w:color w:val="000000" w:themeColor="text1"/>
                <w:sz w:val="22"/>
                <w:szCs w:val="22"/>
              </w:rPr>
              <w:t xml:space="preserve"> and Executive Team appointment/hiring policies conducted and needed changes made (yes/no) to ensure alignment with sound governance principles, and best practices, particularly for equity, diversity and inclusion.</w:t>
            </w:r>
          </w:p>
        </w:tc>
      </w:tr>
      <w:tr w:rsidR="00CE7F6A" w:rsidRPr="00DF2ABE" w14:paraId="3723E6AF" w14:textId="77777777" w:rsidTr="00C80724">
        <w:tc>
          <w:tcPr>
            <w:tcW w:w="4770" w:type="dxa"/>
          </w:tcPr>
          <w:p w14:paraId="7EA46272" w14:textId="77777777" w:rsidR="00CE7F6A" w:rsidRPr="00DF2ABE" w:rsidRDefault="00CE7F6A"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Alignment with and Promotion of Best Practices:</w:t>
            </w:r>
            <w:r w:rsidRPr="00DF2ABE">
              <w:rPr>
                <w:rFonts w:ascii="Verdana" w:hAnsi="Verdana" w:cs="Calibri"/>
                <w:color w:val="000000" w:themeColor="text1"/>
                <w:sz w:val="22"/>
                <w:szCs w:val="22"/>
              </w:rPr>
              <w:t> Strive for excellence through the promotion and implementation of best practices.</w:t>
            </w:r>
          </w:p>
        </w:tc>
        <w:tc>
          <w:tcPr>
            <w:tcW w:w="4500" w:type="dxa"/>
          </w:tcPr>
          <w:p w14:paraId="0361BA56" w14:textId="7DF77131" w:rsidR="00CE7F6A" w:rsidRPr="000958E4" w:rsidRDefault="00CE7F6A" w:rsidP="003F3FCB">
            <w:pPr>
              <w:pStyle w:val="ListParagraph"/>
              <w:numPr>
                <w:ilvl w:val="0"/>
                <w:numId w:val="40"/>
              </w:numPr>
              <w:ind w:left="68" w:hanging="68"/>
              <w:rPr>
                <w:rFonts w:ascii="Verdana" w:hAnsi="Verdana" w:cs="Calibri"/>
                <w:color w:val="000000" w:themeColor="text1"/>
                <w:sz w:val="22"/>
                <w:szCs w:val="22"/>
              </w:rPr>
            </w:pPr>
            <w:r w:rsidRPr="000958E4">
              <w:rPr>
                <w:rFonts w:ascii="Verdana" w:hAnsi="Verdana" w:cs="Calibri"/>
                <w:color w:val="000000" w:themeColor="text1"/>
                <w:sz w:val="22"/>
                <w:szCs w:val="22"/>
              </w:rPr>
              <w:t>Annual assessment conducted (yes/no) of organizational policies that align with best practices and/or exceed minimum statutory requirements and determination of areas where improvements/changes can be made.</w:t>
            </w:r>
          </w:p>
          <w:p w14:paraId="57361F93" w14:textId="3A6177F8" w:rsidR="00CE7F6A" w:rsidRPr="000958E4" w:rsidRDefault="00CE7F6A" w:rsidP="003F3FCB">
            <w:pPr>
              <w:pStyle w:val="ListParagraph"/>
              <w:numPr>
                <w:ilvl w:val="0"/>
                <w:numId w:val="40"/>
              </w:numPr>
              <w:ind w:left="68" w:hanging="68"/>
              <w:rPr>
                <w:rFonts w:ascii="Verdana" w:hAnsi="Verdana" w:cs="Calibri"/>
                <w:color w:val="000000" w:themeColor="text1"/>
                <w:sz w:val="22"/>
                <w:szCs w:val="22"/>
              </w:rPr>
            </w:pPr>
            <w:r w:rsidRPr="000958E4">
              <w:rPr>
                <w:rFonts w:ascii="Verdana" w:hAnsi="Verdana" w:cs="Calibri"/>
                <w:color w:val="000000" w:themeColor="text1"/>
                <w:sz w:val="22"/>
                <w:szCs w:val="22"/>
              </w:rPr>
              <w:t>Annual plan developed (yes/no) to address areas of improvement identified through annual assessment of policies.</w:t>
            </w:r>
          </w:p>
          <w:p w14:paraId="52663C4B" w14:textId="453E6E92" w:rsidR="00CE7F6A" w:rsidRPr="000958E4" w:rsidRDefault="00CE7F6A" w:rsidP="003F3FCB">
            <w:pPr>
              <w:pStyle w:val="ListParagraph"/>
              <w:numPr>
                <w:ilvl w:val="0"/>
                <w:numId w:val="40"/>
              </w:numPr>
              <w:ind w:left="68" w:hanging="68"/>
              <w:rPr>
                <w:rFonts w:ascii="Verdana" w:hAnsi="Verdana" w:cs="Calibri"/>
                <w:color w:val="000000" w:themeColor="text1"/>
                <w:sz w:val="22"/>
                <w:szCs w:val="22"/>
              </w:rPr>
            </w:pPr>
            <w:r w:rsidRPr="000958E4">
              <w:rPr>
                <w:rFonts w:ascii="Verdana" w:hAnsi="Verdana" w:cs="Calibri"/>
                <w:color w:val="000000" w:themeColor="text1"/>
                <w:sz w:val="22"/>
                <w:szCs w:val="22"/>
              </w:rPr>
              <w:t>Number of areas of improvement successfully addressed from prior year annual plan to address areas of improvement.</w:t>
            </w:r>
          </w:p>
        </w:tc>
      </w:tr>
    </w:tbl>
    <w:p w14:paraId="75D52F41" w14:textId="77777777" w:rsidR="000958E4" w:rsidRDefault="000958E4">
      <w:pPr>
        <w:spacing w:after="160" w:line="278" w:lineRule="auto"/>
        <w:rPr>
          <w:rFonts w:ascii="Verdana" w:hAnsi="Verdana"/>
          <w:sz w:val="22"/>
          <w:szCs w:val="22"/>
        </w:rPr>
      </w:pPr>
    </w:p>
    <w:p w14:paraId="6A77DB60" w14:textId="77777777" w:rsidR="00DF2428" w:rsidRDefault="00DF2428">
      <w:pPr>
        <w:spacing w:after="160" w:line="278" w:lineRule="auto"/>
        <w:rPr>
          <w:rFonts w:ascii="Verdana" w:hAnsi="Verdana"/>
          <w:sz w:val="22"/>
          <w:szCs w:val="22"/>
          <w:u w:val="single"/>
        </w:rPr>
      </w:pPr>
      <w:r>
        <w:rPr>
          <w:rFonts w:ascii="Verdana" w:hAnsi="Verdana"/>
          <w:sz w:val="22"/>
          <w:szCs w:val="22"/>
          <w:u w:val="single"/>
        </w:rPr>
        <w:br w:type="page"/>
      </w:r>
    </w:p>
    <w:p w14:paraId="480DFC14" w14:textId="6EE88D0B" w:rsidR="000958E4" w:rsidRPr="004D718F" w:rsidRDefault="004D718F">
      <w:pPr>
        <w:spacing w:after="160" w:line="278" w:lineRule="auto"/>
        <w:rPr>
          <w:rFonts w:ascii="Verdana" w:hAnsi="Verdana"/>
          <w:sz w:val="22"/>
          <w:szCs w:val="22"/>
          <w:u w:val="single"/>
        </w:rPr>
      </w:pPr>
      <w:r w:rsidRPr="004D718F">
        <w:rPr>
          <w:rFonts w:ascii="Verdana" w:hAnsi="Verdana"/>
          <w:sz w:val="22"/>
          <w:szCs w:val="22"/>
          <w:u w:val="single"/>
        </w:rPr>
        <w:lastRenderedPageBreak/>
        <w:t>Transparency and Accountability</w:t>
      </w:r>
    </w:p>
    <w:tbl>
      <w:tblPr>
        <w:tblStyle w:val="TableGrid"/>
        <w:tblW w:w="0" w:type="auto"/>
        <w:tblInd w:w="-5" w:type="dxa"/>
        <w:tblLook w:val="04A0" w:firstRow="1" w:lastRow="0" w:firstColumn="1" w:lastColumn="0" w:noHBand="0" w:noVBand="1"/>
      </w:tblPr>
      <w:tblGrid>
        <w:gridCol w:w="4770"/>
        <w:gridCol w:w="4500"/>
      </w:tblGrid>
      <w:tr w:rsidR="007D41E9" w:rsidRPr="00DF2ABE" w14:paraId="1E6203EB" w14:textId="77777777" w:rsidTr="00C80724">
        <w:tc>
          <w:tcPr>
            <w:tcW w:w="4770" w:type="dxa"/>
          </w:tcPr>
          <w:p w14:paraId="570F5D35" w14:textId="77777777" w:rsidR="007D41E9" w:rsidRPr="00DF2ABE" w:rsidRDefault="007D41E9"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500" w:type="dxa"/>
          </w:tcPr>
          <w:p w14:paraId="03779A2B" w14:textId="77777777" w:rsidR="007D41E9" w:rsidRPr="00DF2ABE" w:rsidRDefault="007D41E9"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7D41E9" w:rsidRPr="00DF2ABE" w14:paraId="024FE71C" w14:textId="77777777" w:rsidTr="00C80724">
        <w:tc>
          <w:tcPr>
            <w:tcW w:w="4770" w:type="dxa"/>
          </w:tcPr>
          <w:p w14:paraId="0C7CDAA6" w14:textId="77777777" w:rsidR="007D41E9" w:rsidRPr="00DF2ABE" w:rsidRDefault="007D41E9"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Risk Management</w:t>
            </w:r>
            <w:r w:rsidRPr="00DF2ABE">
              <w:rPr>
                <w:rFonts w:ascii="Verdana" w:hAnsi="Verdana" w:cs="Calibri"/>
                <w:color w:val="000000" w:themeColor="text1"/>
                <w:sz w:val="22"/>
                <w:szCs w:val="22"/>
              </w:rPr>
              <w:t>: Ensure risk management processes are aligned with best practices, remain relevant to CPHR Canada operations and are effective, as confirmed through audits and assessments.</w:t>
            </w:r>
          </w:p>
        </w:tc>
        <w:tc>
          <w:tcPr>
            <w:tcW w:w="4500" w:type="dxa"/>
          </w:tcPr>
          <w:p w14:paraId="2D6B5205" w14:textId="77777777" w:rsidR="007D41E9" w:rsidRPr="00DF2ABE" w:rsidRDefault="007D41E9" w:rsidP="003F3FCB">
            <w:pPr>
              <w:pStyle w:val="ListParagraph"/>
              <w:numPr>
                <w:ilvl w:val="0"/>
                <w:numId w:val="20"/>
              </w:numPr>
              <w:ind w:left="78" w:hanging="90"/>
              <w:rPr>
                <w:rFonts w:ascii="Verdana" w:hAnsi="Verdana" w:cs="Calibri"/>
                <w:b/>
                <w:bCs/>
                <w:color w:val="000000" w:themeColor="text1"/>
                <w:sz w:val="22"/>
                <w:szCs w:val="22"/>
              </w:rPr>
            </w:pPr>
            <w:r w:rsidRPr="00DF2ABE">
              <w:rPr>
                <w:rFonts w:ascii="Verdana" w:hAnsi="Verdana" w:cs="Calibri"/>
                <w:color w:val="000000" w:themeColor="text1"/>
                <w:sz w:val="22"/>
                <w:szCs w:val="22"/>
              </w:rPr>
              <w:t xml:space="preserve">Annual Risk Management Audit conducted (yes/no) </w:t>
            </w:r>
          </w:p>
          <w:p w14:paraId="09364709" w14:textId="77777777" w:rsidR="007D41E9" w:rsidRPr="00DF2ABE" w:rsidRDefault="007D41E9" w:rsidP="003F3FCB">
            <w:pPr>
              <w:pStyle w:val="ListParagraph"/>
              <w:numPr>
                <w:ilvl w:val="0"/>
                <w:numId w:val="20"/>
              </w:numPr>
              <w:ind w:left="78" w:hanging="90"/>
              <w:rPr>
                <w:rFonts w:ascii="Verdana" w:hAnsi="Verdana" w:cs="Calibri"/>
                <w:b/>
                <w:bCs/>
                <w:color w:val="000000" w:themeColor="text1"/>
                <w:sz w:val="22"/>
                <w:szCs w:val="22"/>
              </w:rPr>
            </w:pPr>
            <w:r w:rsidRPr="00DF2ABE">
              <w:rPr>
                <w:rFonts w:ascii="Verdana" w:hAnsi="Verdana" w:cs="Calibri"/>
                <w:color w:val="000000" w:themeColor="text1"/>
                <w:sz w:val="22"/>
                <w:szCs w:val="22"/>
              </w:rPr>
              <w:t xml:space="preserve">Percentage (%) change in Risk Management effectiveness score compared to previous year, as determined by a Risk Management Audit.  </w:t>
            </w:r>
          </w:p>
        </w:tc>
      </w:tr>
      <w:tr w:rsidR="007D41E9" w:rsidRPr="00DF2ABE" w14:paraId="7EDD8514" w14:textId="77777777" w:rsidTr="00C80724">
        <w:tc>
          <w:tcPr>
            <w:tcW w:w="4770" w:type="dxa"/>
          </w:tcPr>
          <w:p w14:paraId="4E61D18C" w14:textId="77777777" w:rsidR="007D41E9" w:rsidRPr="00DF2ABE" w:rsidRDefault="007D41E9"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ESG Communication</w:t>
            </w:r>
            <w:r w:rsidRPr="00DF2ABE">
              <w:rPr>
                <w:rFonts w:ascii="Verdana" w:hAnsi="Verdana" w:cs="Calibri"/>
                <w:color w:val="000000" w:themeColor="text1"/>
                <w:sz w:val="22"/>
                <w:szCs w:val="22"/>
              </w:rPr>
              <w:t>: Effectively communicate ESG initiatives and progress through appropriate channels and using means that are aligned with communication best practices.</w:t>
            </w:r>
          </w:p>
        </w:tc>
        <w:tc>
          <w:tcPr>
            <w:tcW w:w="4500" w:type="dxa"/>
          </w:tcPr>
          <w:p w14:paraId="3BB551AF" w14:textId="360B849C" w:rsidR="00081971" w:rsidRDefault="00081971" w:rsidP="003F3FCB">
            <w:pPr>
              <w:pStyle w:val="ListParagraph"/>
              <w:numPr>
                <w:ilvl w:val="0"/>
                <w:numId w:val="21"/>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Annual Stakeholder Communication Assessment and Review conducted (yes/no) to track and assess the frequency and reach of communications about ESG initiatives to members and stakeholders, ensure relevance of communications means and methods and to ensure alignment of communications means and methods with best practices.</w:t>
            </w:r>
          </w:p>
          <w:p w14:paraId="2CD2FAE7" w14:textId="63F526F5" w:rsidR="007D41E9" w:rsidRPr="00DF2ABE" w:rsidRDefault="007D41E9" w:rsidP="003F3FCB">
            <w:pPr>
              <w:pStyle w:val="ListParagraph"/>
              <w:numPr>
                <w:ilvl w:val="0"/>
                <w:numId w:val="21"/>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Annual communication effectiveness score, as determined by objective survey responses from recipients.</w:t>
            </w:r>
          </w:p>
          <w:p w14:paraId="34F03993" w14:textId="77777777" w:rsidR="007D41E9" w:rsidRPr="00DF2ABE" w:rsidRDefault="007D41E9" w:rsidP="003F3FCB">
            <w:pPr>
              <w:pStyle w:val="ListParagraph"/>
              <w:numPr>
                <w:ilvl w:val="0"/>
                <w:numId w:val="21"/>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Number of improvements made to communications approach and methods, based on results of prior year surveys and Annual Stakeholder Communication Assessment and Review.</w:t>
            </w:r>
          </w:p>
        </w:tc>
      </w:tr>
    </w:tbl>
    <w:p w14:paraId="1A29679C" w14:textId="77777777" w:rsidR="004D718F" w:rsidRDefault="004D718F">
      <w:pPr>
        <w:spacing w:after="160" w:line="278" w:lineRule="auto"/>
        <w:rPr>
          <w:rFonts w:ascii="Verdana" w:hAnsi="Verdana"/>
          <w:sz w:val="22"/>
          <w:szCs w:val="22"/>
        </w:rPr>
      </w:pPr>
    </w:p>
    <w:p w14:paraId="7D1068B4" w14:textId="7C3EDA36" w:rsidR="009C1A7A" w:rsidRPr="009C1A7A" w:rsidRDefault="009C1A7A">
      <w:pPr>
        <w:spacing w:after="160" w:line="278" w:lineRule="auto"/>
        <w:rPr>
          <w:rFonts w:ascii="Verdana" w:hAnsi="Verdana"/>
          <w:sz w:val="22"/>
          <w:szCs w:val="22"/>
          <w:u w:val="single"/>
        </w:rPr>
      </w:pPr>
      <w:r w:rsidRPr="009C1A7A">
        <w:rPr>
          <w:rFonts w:ascii="Verdana" w:hAnsi="Verdana"/>
          <w:sz w:val="22"/>
          <w:szCs w:val="22"/>
          <w:u w:val="single"/>
        </w:rPr>
        <w:t>Ethical Practices and Compliance</w:t>
      </w:r>
    </w:p>
    <w:tbl>
      <w:tblPr>
        <w:tblStyle w:val="TableGrid"/>
        <w:tblW w:w="9270" w:type="dxa"/>
        <w:tblInd w:w="-5" w:type="dxa"/>
        <w:tblLook w:val="04A0" w:firstRow="1" w:lastRow="0" w:firstColumn="1" w:lastColumn="0" w:noHBand="0" w:noVBand="1"/>
      </w:tblPr>
      <w:tblGrid>
        <w:gridCol w:w="4770"/>
        <w:gridCol w:w="4500"/>
      </w:tblGrid>
      <w:tr w:rsidR="008B0754" w:rsidRPr="00DF2ABE" w14:paraId="53878211" w14:textId="77777777" w:rsidTr="00C80724">
        <w:tc>
          <w:tcPr>
            <w:tcW w:w="4770" w:type="dxa"/>
          </w:tcPr>
          <w:p w14:paraId="18EE37E0" w14:textId="77777777" w:rsidR="008B0754" w:rsidRPr="00DF2ABE" w:rsidRDefault="008B0754"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500" w:type="dxa"/>
          </w:tcPr>
          <w:p w14:paraId="05E23E95" w14:textId="77777777" w:rsidR="008B0754" w:rsidRPr="00DF2ABE" w:rsidRDefault="008B0754"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8B0754" w:rsidRPr="00DF2ABE" w14:paraId="01D399F8" w14:textId="77777777" w:rsidTr="00C80724">
        <w:tc>
          <w:tcPr>
            <w:tcW w:w="4770" w:type="dxa"/>
          </w:tcPr>
          <w:p w14:paraId="6816B86A" w14:textId="77777777" w:rsidR="008B0754" w:rsidRPr="00DF2ABE" w:rsidRDefault="008B0754"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Ethical Culture</w:t>
            </w:r>
            <w:r w:rsidRPr="00DF2ABE">
              <w:rPr>
                <w:rFonts w:ascii="Verdana" w:hAnsi="Verdana" w:cs="Calibri"/>
                <w:color w:val="000000" w:themeColor="text1"/>
                <w:sz w:val="22"/>
                <w:szCs w:val="22"/>
              </w:rPr>
              <w:t xml:space="preserve">: Consider employee and member perceptions of the organization's ethics and integrity. </w:t>
            </w:r>
          </w:p>
        </w:tc>
        <w:tc>
          <w:tcPr>
            <w:tcW w:w="4500" w:type="dxa"/>
          </w:tcPr>
          <w:p w14:paraId="0229349A" w14:textId="77777777" w:rsidR="008B0754" w:rsidRPr="00241EE8" w:rsidRDefault="008B0754" w:rsidP="003F3FCB">
            <w:pPr>
              <w:pStyle w:val="ListParagraph"/>
              <w:numPr>
                <w:ilvl w:val="0"/>
                <w:numId w:val="49"/>
              </w:numPr>
              <w:ind w:left="64" w:hanging="90"/>
              <w:rPr>
                <w:rFonts w:ascii="Verdana" w:hAnsi="Verdana" w:cs="Calibri"/>
                <w:b/>
                <w:bCs/>
                <w:color w:val="000000" w:themeColor="text1"/>
                <w:sz w:val="22"/>
                <w:szCs w:val="22"/>
              </w:rPr>
            </w:pPr>
            <w:r w:rsidRPr="00241EE8">
              <w:rPr>
                <w:rFonts w:ascii="Verdana" w:hAnsi="Verdana" w:cs="Calibri"/>
                <w:color w:val="000000" w:themeColor="text1"/>
                <w:sz w:val="22"/>
                <w:szCs w:val="22"/>
              </w:rPr>
              <w:t>Whistleblower policy and enforcement mechanisms implemented, and effectiveness reviewed annually (yes/no).</w:t>
            </w:r>
          </w:p>
        </w:tc>
      </w:tr>
      <w:tr w:rsidR="008B0754" w:rsidRPr="00DF2ABE" w14:paraId="022C482D" w14:textId="77777777" w:rsidTr="00C80724">
        <w:tc>
          <w:tcPr>
            <w:tcW w:w="4770" w:type="dxa"/>
          </w:tcPr>
          <w:p w14:paraId="2DC65E0B" w14:textId="77777777" w:rsidR="008B0754" w:rsidRPr="00DF2ABE" w:rsidRDefault="008B0754"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Incident Reporting</w:t>
            </w:r>
            <w:r w:rsidRPr="00DF2ABE">
              <w:rPr>
                <w:rFonts w:ascii="Verdana" w:hAnsi="Verdana" w:cs="Calibri"/>
                <w:color w:val="000000" w:themeColor="text1"/>
                <w:sz w:val="22"/>
                <w:szCs w:val="22"/>
              </w:rPr>
              <w:t>: Monitor the number and effective resolution of ethics or integrity incidents.</w:t>
            </w:r>
          </w:p>
        </w:tc>
        <w:tc>
          <w:tcPr>
            <w:tcW w:w="4500" w:type="dxa"/>
          </w:tcPr>
          <w:p w14:paraId="2E129725" w14:textId="4EE461C4" w:rsidR="008B0754" w:rsidRPr="00DF2ABE" w:rsidRDefault="008B0754" w:rsidP="003F3FCB">
            <w:pPr>
              <w:pStyle w:val="ListParagraph"/>
              <w:numPr>
                <w:ilvl w:val="0"/>
                <w:numId w:val="22"/>
              </w:numPr>
              <w:ind w:left="114" w:hanging="90"/>
              <w:rPr>
                <w:rFonts w:ascii="Verdana" w:hAnsi="Verdana" w:cs="Calibri"/>
                <w:b/>
                <w:bCs/>
                <w:color w:val="000000" w:themeColor="text1"/>
                <w:sz w:val="22"/>
                <w:szCs w:val="22"/>
              </w:rPr>
            </w:pPr>
            <w:r w:rsidRPr="00DF2ABE">
              <w:rPr>
                <w:rFonts w:ascii="Verdana" w:hAnsi="Verdana" w:cs="Calibri"/>
                <w:color w:val="000000" w:themeColor="text1"/>
                <w:sz w:val="22"/>
                <w:szCs w:val="22"/>
              </w:rPr>
              <w:t>Annual number of incidents, suggestions or complaints received by members and employees.</w:t>
            </w:r>
          </w:p>
          <w:p w14:paraId="1A3D3FC2" w14:textId="2A877119" w:rsidR="008B0754" w:rsidRPr="00DF2ABE" w:rsidRDefault="008B0754" w:rsidP="003F3FCB">
            <w:pPr>
              <w:pStyle w:val="ListParagraph"/>
              <w:numPr>
                <w:ilvl w:val="0"/>
                <w:numId w:val="22"/>
              </w:numPr>
              <w:ind w:left="114" w:hanging="90"/>
              <w:rPr>
                <w:rFonts w:ascii="Verdana" w:hAnsi="Verdana" w:cs="Calibri"/>
                <w:color w:val="000000" w:themeColor="text1"/>
                <w:sz w:val="22"/>
                <w:szCs w:val="22"/>
              </w:rPr>
            </w:pPr>
            <w:r w:rsidRPr="00DF2ABE">
              <w:rPr>
                <w:rFonts w:ascii="Verdana" w:hAnsi="Verdana" w:cs="Calibri"/>
                <w:color w:val="000000" w:themeColor="text1"/>
                <w:sz w:val="22"/>
                <w:szCs w:val="22"/>
              </w:rPr>
              <w:t>Annual number of incidents identified.</w:t>
            </w:r>
          </w:p>
          <w:p w14:paraId="3AC3BCBC" w14:textId="290A9E35" w:rsidR="008B0754" w:rsidRPr="00DF2ABE" w:rsidRDefault="008B0754" w:rsidP="003F3FCB">
            <w:pPr>
              <w:pStyle w:val="ListParagraph"/>
              <w:numPr>
                <w:ilvl w:val="0"/>
                <w:numId w:val="22"/>
              </w:numPr>
              <w:ind w:left="114" w:hanging="90"/>
              <w:rPr>
                <w:rFonts w:ascii="Verdana" w:hAnsi="Verdana" w:cs="Calibri"/>
                <w:color w:val="000000" w:themeColor="text1"/>
                <w:sz w:val="22"/>
                <w:szCs w:val="22"/>
              </w:rPr>
            </w:pPr>
            <w:r w:rsidRPr="00DF2ABE">
              <w:rPr>
                <w:rFonts w:ascii="Verdana" w:hAnsi="Verdana" w:cs="Calibri"/>
                <w:color w:val="000000" w:themeColor="text1"/>
                <w:sz w:val="22"/>
                <w:szCs w:val="22"/>
              </w:rPr>
              <w:t>Annual number of identified incidents that were resolved.</w:t>
            </w:r>
          </w:p>
        </w:tc>
      </w:tr>
      <w:tr w:rsidR="008B0754" w:rsidRPr="00DF2ABE" w14:paraId="21699A3F" w14:textId="77777777" w:rsidTr="00C80724">
        <w:tc>
          <w:tcPr>
            <w:tcW w:w="4770" w:type="dxa"/>
          </w:tcPr>
          <w:p w14:paraId="77D98B95" w14:textId="77777777" w:rsidR="008B0754" w:rsidRPr="00DF2ABE" w:rsidRDefault="008B0754" w:rsidP="0052633A">
            <w:pPr>
              <w:rPr>
                <w:rFonts w:ascii="Verdana" w:hAnsi="Verdana" w:cs="Calibri"/>
                <w:color w:val="000000" w:themeColor="text1"/>
                <w:sz w:val="22"/>
                <w:szCs w:val="22"/>
              </w:rPr>
            </w:pPr>
            <w:r w:rsidRPr="00DF2ABE">
              <w:rPr>
                <w:rStyle w:val="Strong"/>
                <w:rFonts w:ascii="Verdana" w:eastAsiaTheme="majorEastAsia" w:hAnsi="Verdana" w:cs="Calibri"/>
                <w:color w:val="000000" w:themeColor="text1"/>
                <w:sz w:val="22"/>
                <w:szCs w:val="22"/>
              </w:rPr>
              <w:t>Ethics and Anti-Corruption Policy</w:t>
            </w:r>
            <w:r w:rsidRPr="00DF2ABE">
              <w:rPr>
                <w:rFonts w:ascii="Verdana" w:hAnsi="Verdana" w:cs="Calibri"/>
                <w:color w:val="000000" w:themeColor="text1"/>
                <w:sz w:val="22"/>
                <w:szCs w:val="22"/>
              </w:rPr>
              <w:t xml:space="preserve">: Ensure an effective Ethics and Anti-corruption Policy is in place through </w:t>
            </w:r>
            <w:r w:rsidRPr="00DF2ABE">
              <w:rPr>
                <w:rFonts w:ascii="Verdana" w:hAnsi="Verdana" w:cs="Calibri"/>
                <w:color w:val="000000" w:themeColor="text1"/>
                <w:sz w:val="22"/>
                <w:szCs w:val="22"/>
              </w:rPr>
              <w:lastRenderedPageBreak/>
              <w:t xml:space="preserve">regular policy reviews to ensure alignment with best practices and compliance with regulations and laws.  </w:t>
            </w:r>
          </w:p>
        </w:tc>
        <w:tc>
          <w:tcPr>
            <w:tcW w:w="4500" w:type="dxa"/>
          </w:tcPr>
          <w:p w14:paraId="6FCCDDE5" w14:textId="77777777" w:rsidR="008B0754" w:rsidRPr="00241EE8" w:rsidRDefault="008B0754" w:rsidP="003F3FCB">
            <w:pPr>
              <w:pStyle w:val="ListParagraph"/>
              <w:numPr>
                <w:ilvl w:val="0"/>
                <w:numId w:val="50"/>
              </w:numPr>
              <w:ind w:left="64" w:hanging="90"/>
              <w:rPr>
                <w:rStyle w:val="Strong"/>
                <w:rFonts w:ascii="Verdana" w:hAnsi="Verdana" w:cs="Calibri"/>
                <w:b w:val="0"/>
                <w:bCs w:val="0"/>
                <w:color w:val="000000" w:themeColor="text1"/>
                <w:sz w:val="22"/>
                <w:szCs w:val="22"/>
              </w:rPr>
            </w:pPr>
            <w:r w:rsidRPr="00241EE8">
              <w:rPr>
                <w:rStyle w:val="Strong"/>
                <w:rFonts w:ascii="Verdana" w:hAnsi="Verdana" w:cs="Calibri"/>
                <w:b w:val="0"/>
                <w:bCs w:val="0"/>
                <w:color w:val="000000" w:themeColor="text1"/>
                <w:sz w:val="22"/>
                <w:szCs w:val="22"/>
              </w:rPr>
              <w:lastRenderedPageBreak/>
              <w:t>Annual review of Ethics and Anti-Corruption Policy conducted (yes/no).</w:t>
            </w:r>
          </w:p>
        </w:tc>
      </w:tr>
    </w:tbl>
    <w:p w14:paraId="384E6657" w14:textId="77777777" w:rsidR="009C1A7A" w:rsidRDefault="009C1A7A">
      <w:pPr>
        <w:spacing w:after="160" w:line="278" w:lineRule="auto"/>
        <w:rPr>
          <w:rFonts w:ascii="Verdana" w:hAnsi="Verdana"/>
          <w:sz w:val="22"/>
          <w:szCs w:val="22"/>
        </w:rPr>
      </w:pPr>
    </w:p>
    <w:p w14:paraId="476D7E12" w14:textId="5999755E" w:rsidR="004D718F" w:rsidRPr="00E97C3D" w:rsidRDefault="00E97C3D">
      <w:pPr>
        <w:spacing w:after="160" w:line="278" w:lineRule="auto"/>
        <w:rPr>
          <w:rFonts w:ascii="Verdana" w:hAnsi="Verdana"/>
          <w:sz w:val="22"/>
          <w:szCs w:val="22"/>
          <w:u w:val="single"/>
        </w:rPr>
      </w:pPr>
      <w:r w:rsidRPr="00E97C3D">
        <w:rPr>
          <w:rFonts w:ascii="Verdana" w:hAnsi="Verdana"/>
          <w:sz w:val="22"/>
          <w:szCs w:val="22"/>
          <w:u w:val="single"/>
        </w:rPr>
        <w:t>Stakeholder Engagement</w:t>
      </w:r>
    </w:p>
    <w:tbl>
      <w:tblPr>
        <w:tblStyle w:val="TableGrid"/>
        <w:tblW w:w="0" w:type="auto"/>
        <w:tblInd w:w="-5" w:type="dxa"/>
        <w:tblLook w:val="04A0" w:firstRow="1" w:lastRow="0" w:firstColumn="1" w:lastColumn="0" w:noHBand="0" w:noVBand="1"/>
      </w:tblPr>
      <w:tblGrid>
        <w:gridCol w:w="4770"/>
        <w:gridCol w:w="4500"/>
      </w:tblGrid>
      <w:tr w:rsidR="00E97C3D" w:rsidRPr="00DF2ABE" w14:paraId="762A2D98" w14:textId="77777777" w:rsidTr="00C80724">
        <w:tc>
          <w:tcPr>
            <w:tcW w:w="4770" w:type="dxa"/>
          </w:tcPr>
          <w:p w14:paraId="68B3D7E8" w14:textId="77777777" w:rsidR="00E97C3D" w:rsidRPr="00DF2ABE" w:rsidRDefault="00E97C3D"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 Description</w:t>
            </w:r>
          </w:p>
        </w:tc>
        <w:tc>
          <w:tcPr>
            <w:tcW w:w="4500" w:type="dxa"/>
          </w:tcPr>
          <w:p w14:paraId="566EDD3C" w14:textId="77777777" w:rsidR="00E97C3D" w:rsidRPr="00DF2ABE" w:rsidRDefault="00E97C3D" w:rsidP="0052633A">
            <w:pPr>
              <w:jc w:val="center"/>
              <w:rPr>
                <w:rFonts w:ascii="Verdana" w:hAnsi="Verdana" w:cs="Calibri"/>
                <w:b/>
                <w:bCs/>
                <w:color w:val="000000" w:themeColor="text1"/>
                <w:sz w:val="22"/>
                <w:szCs w:val="22"/>
              </w:rPr>
            </w:pPr>
            <w:r w:rsidRPr="00DF2ABE">
              <w:rPr>
                <w:rFonts w:ascii="Verdana" w:hAnsi="Verdana" w:cs="Calibri"/>
                <w:b/>
                <w:bCs/>
                <w:color w:val="000000" w:themeColor="text1"/>
                <w:sz w:val="22"/>
                <w:szCs w:val="22"/>
              </w:rPr>
              <w:t>KPI</w:t>
            </w:r>
          </w:p>
        </w:tc>
      </w:tr>
      <w:tr w:rsidR="00E97C3D" w:rsidRPr="00DF2ABE" w14:paraId="7CCA5A40" w14:textId="77777777" w:rsidTr="00C80724">
        <w:tc>
          <w:tcPr>
            <w:tcW w:w="4770" w:type="dxa"/>
          </w:tcPr>
          <w:p w14:paraId="4B242883" w14:textId="673C5A07" w:rsidR="00E97C3D" w:rsidRPr="00DF2ABE" w:rsidRDefault="00E97C3D"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Engagement Activities</w:t>
            </w:r>
            <w:r w:rsidRPr="00DF2ABE">
              <w:rPr>
                <w:rFonts w:ascii="Verdana" w:hAnsi="Verdana" w:cs="Calibri"/>
                <w:color w:val="000000" w:themeColor="text1"/>
                <w:sz w:val="22"/>
                <w:szCs w:val="22"/>
              </w:rPr>
              <w:t>: Conduct engagement activities with members, employees and external stakeholders.</w:t>
            </w:r>
          </w:p>
        </w:tc>
        <w:tc>
          <w:tcPr>
            <w:tcW w:w="4500" w:type="dxa"/>
          </w:tcPr>
          <w:p w14:paraId="536D49BB" w14:textId="0042C7E6" w:rsidR="00E97C3D" w:rsidRPr="00DF2ABE" w:rsidRDefault="00E97C3D" w:rsidP="003F3FCB">
            <w:pPr>
              <w:pStyle w:val="ListParagraph"/>
              <w:numPr>
                <w:ilvl w:val="0"/>
                <w:numId w:val="23"/>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Annual amount of positive/</w:t>
            </w:r>
            <w:r w:rsidR="00072681">
              <w:rPr>
                <w:rFonts w:ascii="Verdana" w:hAnsi="Verdana" w:cs="Calibri"/>
                <w:color w:val="000000" w:themeColor="text1"/>
                <w:sz w:val="22"/>
                <w:szCs w:val="22"/>
              </w:rPr>
              <w:t xml:space="preserve"> </w:t>
            </w:r>
            <w:r w:rsidRPr="00DF2ABE">
              <w:rPr>
                <w:rFonts w:ascii="Verdana" w:hAnsi="Verdana" w:cs="Calibri"/>
                <w:color w:val="000000" w:themeColor="text1"/>
                <w:sz w:val="22"/>
                <w:szCs w:val="22"/>
              </w:rPr>
              <w:t>neutral/</w:t>
            </w:r>
            <w:r w:rsidR="00072681">
              <w:rPr>
                <w:rFonts w:ascii="Verdana" w:hAnsi="Verdana" w:cs="Calibri"/>
                <w:color w:val="000000" w:themeColor="text1"/>
                <w:sz w:val="22"/>
                <w:szCs w:val="22"/>
              </w:rPr>
              <w:t xml:space="preserve"> </w:t>
            </w:r>
            <w:r w:rsidRPr="00DF2ABE">
              <w:rPr>
                <w:rFonts w:ascii="Verdana" w:hAnsi="Verdana" w:cs="Calibri"/>
                <w:color w:val="000000" w:themeColor="text1"/>
                <w:sz w:val="22"/>
                <w:szCs w:val="22"/>
              </w:rPr>
              <w:t>negative feedback received through passive channels (e.g. emails to general inbox, social media)</w:t>
            </w:r>
          </w:p>
          <w:p w14:paraId="348566ED" w14:textId="4A1E4C63" w:rsidR="00E97C3D" w:rsidRPr="00F30656" w:rsidRDefault="00E97C3D" w:rsidP="003F3FCB">
            <w:pPr>
              <w:pStyle w:val="ListParagraph"/>
              <w:numPr>
                <w:ilvl w:val="0"/>
                <w:numId w:val="23"/>
              </w:numPr>
              <w:ind w:left="78" w:hanging="90"/>
              <w:rPr>
                <w:rFonts w:ascii="Verdana" w:hAnsi="Verdana" w:cs="Calibri"/>
                <w:color w:val="000000" w:themeColor="text1"/>
                <w:sz w:val="22"/>
                <w:szCs w:val="22"/>
              </w:rPr>
            </w:pPr>
            <w:r w:rsidRPr="00DF2ABE">
              <w:rPr>
                <w:rFonts w:ascii="Verdana" w:hAnsi="Verdana" w:cs="Calibri"/>
                <w:color w:val="000000" w:themeColor="text1"/>
                <w:sz w:val="22"/>
                <w:szCs w:val="22"/>
              </w:rPr>
              <w:t>Annual change in social media metrics (e.g. # of followers, re-tweets, liked posts, # of views)</w:t>
            </w:r>
          </w:p>
        </w:tc>
      </w:tr>
      <w:tr w:rsidR="00E97C3D" w:rsidRPr="00DF2ABE" w14:paraId="4A07859C" w14:textId="77777777" w:rsidTr="00C80724">
        <w:tc>
          <w:tcPr>
            <w:tcW w:w="4770" w:type="dxa"/>
          </w:tcPr>
          <w:p w14:paraId="4CC0526C" w14:textId="77777777" w:rsidR="00E97C3D" w:rsidRPr="00DF2ABE" w:rsidRDefault="00E97C3D" w:rsidP="0052633A">
            <w:pPr>
              <w:rPr>
                <w:rFonts w:ascii="Verdana" w:hAnsi="Verdana" w:cs="Calibri"/>
                <w:color w:val="000000" w:themeColor="text1"/>
                <w:sz w:val="22"/>
                <w:szCs w:val="22"/>
              </w:rPr>
            </w:pPr>
            <w:r w:rsidRPr="00DF2ABE">
              <w:rPr>
                <w:rFonts w:ascii="Verdana" w:hAnsi="Verdana" w:cs="Calibri"/>
                <w:b/>
                <w:bCs/>
                <w:color w:val="000000" w:themeColor="text1"/>
                <w:sz w:val="22"/>
                <w:szCs w:val="22"/>
              </w:rPr>
              <w:t>Collaborations</w:t>
            </w:r>
            <w:r w:rsidRPr="00DF2ABE">
              <w:rPr>
                <w:rFonts w:ascii="Verdana" w:hAnsi="Verdana" w:cs="Calibri"/>
                <w:color w:val="000000" w:themeColor="text1"/>
                <w:sz w:val="22"/>
                <w:szCs w:val="22"/>
              </w:rPr>
              <w:t>: Foster collaboration or collaborate directly with like-minded organization.</w:t>
            </w:r>
          </w:p>
        </w:tc>
        <w:tc>
          <w:tcPr>
            <w:tcW w:w="4500" w:type="dxa"/>
          </w:tcPr>
          <w:p w14:paraId="3325BE6F" w14:textId="3DC6EA0C" w:rsidR="00E97C3D" w:rsidRPr="00241EE8" w:rsidRDefault="00E97C3D" w:rsidP="003F3FCB">
            <w:pPr>
              <w:pStyle w:val="ListParagraph"/>
              <w:numPr>
                <w:ilvl w:val="0"/>
                <w:numId w:val="51"/>
              </w:numPr>
              <w:ind w:left="78" w:hanging="90"/>
              <w:rPr>
                <w:rFonts w:ascii="Verdana" w:hAnsi="Verdana" w:cs="Calibri"/>
                <w:color w:val="000000" w:themeColor="text1"/>
                <w:sz w:val="22"/>
                <w:szCs w:val="22"/>
              </w:rPr>
            </w:pPr>
            <w:r w:rsidRPr="00241EE8">
              <w:rPr>
                <w:rFonts w:ascii="Verdana" w:hAnsi="Verdana" w:cs="Calibri"/>
                <w:color w:val="000000" w:themeColor="text1"/>
                <w:sz w:val="22"/>
                <w:szCs w:val="22"/>
              </w:rPr>
              <w:t xml:space="preserve">Annual direct </w:t>
            </w:r>
            <w:r w:rsidR="00513393" w:rsidRPr="00241EE8">
              <w:rPr>
                <w:rFonts w:ascii="Verdana" w:hAnsi="Verdana" w:cs="Calibri"/>
                <w:color w:val="000000" w:themeColor="text1"/>
                <w:sz w:val="22"/>
                <w:szCs w:val="22"/>
              </w:rPr>
              <w:t>impacts</w:t>
            </w:r>
            <w:r w:rsidRPr="00241EE8">
              <w:rPr>
                <w:rFonts w:ascii="Verdana" w:hAnsi="Verdana" w:cs="Calibri"/>
                <w:color w:val="000000" w:themeColor="text1"/>
                <w:sz w:val="22"/>
                <w:szCs w:val="22"/>
              </w:rPr>
              <w:t xml:space="preserve"> of collaborative efforts</w:t>
            </w:r>
            <w:r w:rsidR="00513393" w:rsidRPr="00241EE8">
              <w:rPr>
                <w:rFonts w:ascii="Verdana" w:hAnsi="Verdana" w:cs="Calibri"/>
                <w:color w:val="000000" w:themeColor="text1"/>
                <w:sz w:val="22"/>
                <w:szCs w:val="22"/>
              </w:rPr>
              <w:t xml:space="preserve"> with like-minded organizations</w:t>
            </w:r>
            <w:r w:rsidRPr="00241EE8">
              <w:rPr>
                <w:rFonts w:ascii="Verdana" w:hAnsi="Verdana" w:cs="Calibri"/>
                <w:color w:val="000000" w:themeColor="text1"/>
                <w:sz w:val="22"/>
                <w:szCs w:val="22"/>
              </w:rPr>
              <w:t>.</w:t>
            </w:r>
          </w:p>
        </w:tc>
      </w:tr>
    </w:tbl>
    <w:p w14:paraId="7BC15A7D" w14:textId="77777777" w:rsidR="00DF2428" w:rsidRDefault="00DF2428" w:rsidP="00C6523B">
      <w:pPr>
        <w:pStyle w:val="Heading1"/>
        <w:numPr>
          <w:ilvl w:val="0"/>
          <w:numId w:val="0"/>
        </w:numPr>
        <w:rPr>
          <w:rFonts w:ascii="Verdana" w:hAnsi="Verdana"/>
        </w:rPr>
      </w:pPr>
    </w:p>
    <w:p w14:paraId="3CD42497" w14:textId="77777777" w:rsidR="00DF2428" w:rsidRDefault="00DF2428">
      <w:pPr>
        <w:spacing w:after="160" w:line="278" w:lineRule="auto"/>
        <w:rPr>
          <w:rFonts w:ascii="Verdana" w:eastAsiaTheme="majorEastAsia" w:hAnsi="Verdana" w:cs="Calibri"/>
          <w:b/>
          <w:bCs/>
          <w:color w:val="0F4761" w:themeColor="accent1" w:themeShade="BF"/>
          <w:sz w:val="36"/>
          <w:szCs w:val="36"/>
        </w:rPr>
      </w:pPr>
      <w:r>
        <w:rPr>
          <w:rFonts w:ascii="Verdana" w:hAnsi="Verdana"/>
        </w:rPr>
        <w:br w:type="page"/>
      </w:r>
    </w:p>
    <w:p w14:paraId="5438F68F" w14:textId="43B97541" w:rsidR="009741B8" w:rsidRPr="0064082E" w:rsidRDefault="00F46A4B" w:rsidP="00C6523B">
      <w:pPr>
        <w:pStyle w:val="Heading1"/>
        <w:numPr>
          <w:ilvl w:val="0"/>
          <w:numId w:val="0"/>
        </w:numPr>
        <w:rPr>
          <w:rFonts w:ascii="Verdana" w:hAnsi="Verdana"/>
        </w:rPr>
      </w:pPr>
      <w:bookmarkStart w:id="26" w:name="_Toc198029164"/>
      <w:r w:rsidRPr="0064082E">
        <w:rPr>
          <w:rFonts w:ascii="Verdana" w:hAnsi="Verdana"/>
        </w:rPr>
        <w:lastRenderedPageBreak/>
        <w:t xml:space="preserve">Annex </w:t>
      </w:r>
      <w:r w:rsidR="000E0DDF">
        <w:rPr>
          <w:rFonts w:ascii="Verdana" w:hAnsi="Verdana"/>
        </w:rPr>
        <w:t>B</w:t>
      </w:r>
      <w:r w:rsidRPr="0064082E">
        <w:rPr>
          <w:rFonts w:ascii="Verdana" w:hAnsi="Verdana"/>
        </w:rPr>
        <w:t xml:space="preserve"> – </w:t>
      </w:r>
      <w:r w:rsidR="00DF6D85" w:rsidRPr="0064082E">
        <w:rPr>
          <w:rFonts w:ascii="Verdana" w:hAnsi="Verdana"/>
        </w:rPr>
        <w:t xml:space="preserve">Sample </w:t>
      </w:r>
      <w:r w:rsidRPr="0064082E">
        <w:rPr>
          <w:rFonts w:ascii="Verdana" w:hAnsi="Verdana"/>
        </w:rPr>
        <w:t xml:space="preserve">Energy </w:t>
      </w:r>
      <w:r w:rsidR="00D05874" w:rsidRPr="0064082E">
        <w:rPr>
          <w:rFonts w:ascii="Verdana" w:hAnsi="Verdana"/>
        </w:rPr>
        <w:t>Conservation Initiatives</w:t>
      </w:r>
      <w:bookmarkEnd w:id="26"/>
    </w:p>
    <w:p w14:paraId="0F4D7AA6" w14:textId="77777777" w:rsidR="00D05874" w:rsidRPr="00DF2ABE" w:rsidRDefault="00D05874" w:rsidP="00A67858">
      <w:pPr>
        <w:rPr>
          <w:rFonts w:ascii="Verdana" w:hAnsi="Verdana" w:cs="Calibri"/>
          <w:b/>
          <w:bCs/>
          <w:sz w:val="22"/>
          <w:szCs w:val="22"/>
        </w:rPr>
      </w:pPr>
      <w:r w:rsidRPr="00DF2ABE">
        <w:rPr>
          <w:rFonts w:ascii="Verdana" w:hAnsi="Verdana" w:cs="Calibri"/>
          <w:b/>
          <w:bCs/>
          <w:sz w:val="22"/>
          <w:szCs w:val="22"/>
        </w:rPr>
        <w:t>Educational Programs</w:t>
      </w:r>
    </w:p>
    <w:p w14:paraId="2A66F24C" w14:textId="77777777" w:rsidR="00D05874" w:rsidRPr="00DF2ABE" w:rsidRDefault="00D05874" w:rsidP="00DF2428">
      <w:pPr>
        <w:numPr>
          <w:ilvl w:val="0"/>
          <w:numId w:val="2"/>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Training Sessions</w:t>
      </w:r>
      <w:r w:rsidRPr="00DF2ABE">
        <w:rPr>
          <w:rFonts w:ascii="Verdana" w:hAnsi="Verdana" w:cs="Calibri"/>
          <w:color w:val="242424"/>
          <w:sz w:val="22"/>
          <w:szCs w:val="22"/>
        </w:rPr>
        <w:t>: Conduct regular training sessions to educate employees about the importance of energy conservation and practical ways to reduce energy usage.</w:t>
      </w:r>
    </w:p>
    <w:p w14:paraId="78544A5E" w14:textId="4D8CFF69" w:rsidR="00D05874" w:rsidRPr="00DF2ABE" w:rsidRDefault="00D05874" w:rsidP="00DF2428">
      <w:pPr>
        <w:numPr>
          <w:ilvl w:val="0"/>
          <w:numId w:val="2"/>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Energy Awareness Campaigns</w:t>
      </w:r>
      <w:r w:rsidRPr="00DF2ABE">
        <w:rPr>
          <w:rFonts w:ascii="Verdana" w:hAnsi="Verdana" w:cs="Calibri"/>
          <w:color w:val="242424"/>
          <w:sz w:val="22"/>
          <w:szCs w:val="22"/>
        </w:rPr>
        <w:t>: Launch campaigns to raise awareness about energy-saving practices, such as turning off lights and equipment when not in use.</w:t>
      </w:r>
    </w:p>
    <w:p w14:paraId="54B5DD9A" w14:textId="77777777" w:rsidR="00D05874" w:rsidRPr="00DF2ABE" w:rsidRDefault="00D05874" w:rsidP="00A67858">
      <w:pPr>
        <w:rPr>
          <w:rFonts w:ascii="Verdana" w:hAnsi="Verdana" w:cs="Calibri"/>
          <w:b/>
          <w:bCs/>
          <w:sz w:val="22"/>
          <w:szCs w:val="22"/>
        </w:rPr>
      </w:pPr>
      <w:r w:rsidRPr="00DF2ABE">
        <w:rPr>
          <w:rFonts w:ascii="Verdana" w:hAnsi="Verdana" w:cs="Calibri"/>
          <w:b/>
          <w:bCs/>
          <w:sz w:val="22"/>
          <w:szCs w:val="22"/>
        </w:rPr>
        <w:t>Technology and Innovation</w:t>
      </w:r>
    </w:p>
    <w:p w14:paraId="78838CF8" w14:textId="6A99B091" w:rsidR="00D05874" w:rsidRPr="00DF2ABE" w:rsidRDefault="00D05874" w:rsidP="00DF2428">
      <w:pPr>
        <w:numPr>
          <w:ilvl w:val="0"/>
          <w:numId w:val="3"/>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Energy-Efficient Lighting</w:t>
      </w:r>
      <w:r w:rsidRPr="00DF2ABE">
        <w:rPr>
          <w:rFonts w:ascii="Verdana" w:hAnsi="Verdana" w:cs="Calibri"/>
          <w:color w:val="242424"/>
          <w:sz w:val="22"/>
          <w:szCs w:val="22"/>
        </w:rPr>
        <w:t>: Replace traditional lighting with energy-efficient LED bulbs, which consume less power and have a longer lifespan.</w:t>
      </w:r>
    </w:p>
    <w:p w14:paraId="547CBBA7" w14:textId="1A24CCEA" w:rsidR="00D05874" w:rsidRPr="00DF2ABE" w:rsidRDefault="00D05874" w:rsidP="00DF2428">
      <w:pPr>
        <w:numPr>
          <w:ilvl w:val="0"/>
          <w:numId w:val="3"/>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Smart Thermostats</w:t>
      </w:r>
      <w:r w:rsidRPr="00DF2ABE">
        <w:rPr>
          <w:rFonts w:ascii="Verdana" w:hAnsi="Verdana" w:cs="Calibri"/>
          <w:color w:val="242424"/>
          <w:sz w:val="22"/>
          <w:szCs w:val="22"/>
        </w:rPr>
        <w:t>: Install smart thermostats to optimize heating and cooling systems, reducing energy consumption.</w:t>
      </w:r>
    </w:p>
    <w:p w14:paraId="5037E755" w14:textId="77777777" w:rsidR="00D05874" w:rsidRPr="00DF2ABE" w:rsidRDefault="00D05874" w:rsidP="00A67858">
      <w:pPr>
        <w:rPr>
          <w:rFonts w:ascii="Verdana" w:hAnsi="Verdana" w:cs="Calibri"/>
          <w:b/>
          <w:bCs/>
          <w:sz w:val="22"/>
          <w:szCs w:val="22"/>
        </w:rPr>
      </w:pPr>
      <w:r w:rsidRPr="00DF2ABE">
        <w:rPr>
          <w:rFonts w:ascii="Verdana" w:hAnsi="Verdana" w:cs="Calibri"/>
          <w:b/>
          <w:bCs/>
          <w:sz w:val="22"/>
          <w:szCs w:val="22"/>
        </w:rPr>
        <w:t>Incentives and Rewards</w:t>
      </w:r>
    </w:p>
    <w:p w14:paraId="0BB296C7" w14:textId="77777777" w:rsidR="00D05874" w:rsidRPr="00DF2ABE" w:rsidRDefault="00D05874" w:rsidP="00DF2428">
      <w:pPr>
        <w:numPr>
          <w:ilvl w:val="0"/>
          <w:numId w:val="4"/>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Recognition Programs</w:t>
      </w:r>
      <w:r w:rsidRPr="00DF2ABE">
        <w:rPr>
          <w:rFonts w:ascii="Verdana" w:hAnsi="Verdana" w:cs="Calibri"/>
          <w:color w:val="242424"/>
          <w:sz w:val="22"/>
          <w:szCs w:val="22"/>
        </w:rPr>
        <w:t>: Implement programs to recognize and reward employees who consistently practice energy-saving behaviors.</w:t>
      </w:r>
    </w:p>
    <w:p w14:paraId="2F6D8D2C" w14:textId="3374EFCE" w:rsidR="00D05874" w:rsidRPr="00DF2ABE" w:rsidRDefault="00D05874" w:rsidP="00DF2428">
      <w:pPr>
        <w:numPr>
          <w:ilvl w:val="0"/>
          <w:numId w:val="4"/>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Energy-Saving Competitions</w:t>
      </w:r>
      <w:r w:rsidRPr="00DF2ABE">
        <w:rPr>
          <w:rFonts w:ascii="Verdana" w:hAnsi="Verdana" w:cs="Calibri"/>
          <w:color w:val="242424"/>
          <w:sz w:val="22"/>
          <w:szCs w:val="22"/>
        </w:rPr>
        <w:t>: Organize competitions to encourage teams to come up with innovative ways to reduce energy usage.</w:t>
      </w:r>
    </w:p>
    <w:p w14:paraId="18CDA49B" w14:textId="77777777" w:rsidR="00D05874" w:rsidRPr="00DF2ABE" w:rsidRDefault="00D05874" w:rsidP="00A67858">
      <w:pPr>
        <w:rPr>
          <w:rFonts w:ascii="Verdana" w:hAnsi="Verdana" w:cs="Calibri"/>
          <w:b/>
          <w:bCs/>
          <w:sz w:val="22"/>
          <w:szCs w:val="22"/>
        </w:rPr>
      </w:pPr>
      <w:r w:rsidRPr="00DF2ABE">
        <w:rPr>
          <w:rFonts w:ascii="Verdana" w:hAnsi="Verdana" w:cs="Calibri"/>
          <w:b/>
          <w:bCs/>
          <w:sz w:val="22"/>
          <w:szCs w:val="22"/>
        </w:rPr>
        <w:t>Policy and Regulation</w:t>
      </w:r>
    </w:p>
    <w:p w14:paraId="1DD168E5" w14:textId="5EA00F2C" w:rsidR="00D05874" w:rsidRPr="00DF2ABE" w:rsidRDefault="00D05874" w:rsidP="00DF2428">
      <w:pPr>
        <w:numPr>
          <w:ilvl w:val="0"/>
          <w:numId w:val="5"/>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Energy Conservation Policies</w:t>
      </w:r>
      <w:r w:rsidRPr="00DF2ABE">
        <w:rPr>
          <w:rFonts w:ascii="Verdana" w:hAnsi="Verdana" w:cs="Calibri"/>
          <w:color w:val="242424"/>
          <w:sz w:val="22"/>
          <w:szCs w:val="22"/>
        </w:rPr>
        <w:t>: Develop and enforce policies that promote energy-saving practices, such as setting guidelines for optimal thermostat settings and equipment usage.</w:t>
      </w:r>
    </w:p>
    <w:p w14:paraId="1CDF43ED" w14:textId="472600AD" w:rsidR="00D05874" w:rsidRPr="00DF2ABE" w:rsidRDefault="00D05874" w:rsidP="00DF2428">
      <w:pPr>
        <w:numPr>
          <w:ilvl w:val="0"/>
          <w:numId w:val="5"/>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Sustainable Procurement</w:t>
      </w:r>
      <w:r w:rsidRPr="00DF2ABE">
        <w:rPr>
          <w:rFonts w:ascii="Verdana" w:hAnsi="Verdana" w:cs="Calibri"/>
          <w:color w:val="242424"/>
          <w:sz w:val="22"/>
          <w:szCs w:val="22"/>
        </w:rPr>
        <w:t>: Prioritize purchasing energy-efficient office equipment and supplies.</w:t>
      </w:r>
    </w:p>
    <w:p w14:paraId="3C3D8D4D" w14:textId="77777777" w:rsidR="00D05874" w:rsidRPr="00DF2ABE" w:rsidRDefault="00D05874" w:rsidP="00A67858">
      <w:pPr>
        <w:rPr>
          <w:rFonts w:ascii="Verdana" w:hAnsi="Verdana" w:cs="Calibri"/>
          <w:b/>
          <w:bCs/>
          <w:sz w:val="22"/>
          <w:szCs w:val="22"/>
        </w:rPr>
      </w:pPr>
      <w:r w:rsidRPr="00DF2ABE">
        <w:rPr>
          <w:rFonts w:ascii="Verdana" w:hAnsi="Verdana" w:cs="Calibri"/>
          <w:b/>
          <w:bCs/>
          <w:sz w:val="22"/>
          <w:szCs w:val="22"/>
        </w:rPr>
        <w:t>Behavioral Changes</w:t>
      </w:r>
    </w:p>
    <w:p w14:paraId="49DB8906" w14:textId="318F2C64" w:rsidR="00D05874" w:rsidRPr="00DF2ABE" w:rsidRDefault="00D05874" w:rsidP="00DF2428">
      <w:pPr>
        <w:numPr>
          <w:ilvl w:val="0"/>
          <w:numId w:val="6"/>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Mindful Consumption</w:t>
      </w:r>
      <w:r w:rsidRPr="00DF2ABE">
        <w:rPr>
          <w:rFonts w:ascii="Verdana" w:hAnsi="Verdana" w:cs="Calibri"/>
          <w:color w:val="242424"/>
          <w:sz w:val="22"/>
          <w:szCs w:val="22"/>
        </w:rPr>
        <w:t>: Encourage employees to adopt habits like using natural light, unplugging devices when not in use, and reducing paper usage.</w:t>
      </w:r>
    </w:p>
    <w:p w14:paraId="1D636E31" w14:textId="089A2788" w:rsidR="00D05874" w:rsidRPr="00DF2ABE" w:rsidRDefault="00D05874" w:rsidP="00DF2428">
      <w:pPr>
        <w:numPr>
          <w:ilvl w:val="0"/>
          <w:numId w:val="6"/>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Remote Work Options</w:t>
      </w:r>
      <w:r w:rsidRPr="00DF2ABE">
        <w:rPr>
          <w:rFonts w:ascii="Verdana" w:hAnsi="Verdana" w:cs="Calibri"/>
          <w:color w:val="242424"/>
          <w:sz w:val="22"/>
          <w:szCs w:val="22"/>
        </w:rPr>
        <w:t>: Offer remote work options to reduce energy consumption in office spaces.</w:t>
      </w:r>
    </w:p>
    <w:p w14:paraId="0A870A0C" w14:textId="18F0ACCF" w:rsidR="00D05874" w:rsidRPr="00DF2ABE" w:rsidRDefault="00D05874" w:rsidP="00A67858">
      <w:pPr>
        <w:rPr>
          <w:rFonts w:ascii="Verdana" w:hAnsi="Verdana" w:cs="Calibri"/>
          <w:b/>
          <w:bCs/>
          <w:sz w:val="22"/>
          <w:szCs w:val="22"/>
        </w:rPr>
      </w:pPr>
      <w:r w:rsidRPr="00DF2ABE">
        <w:rPr>
          <w:rFonts w:ascii="Verdana" w:hAnsi="Verdana" w:cs="Calibri"/>
          <w:b/>
          <w:bCs/>
          <w:sz w:val="22"/>
          <w:szCs w:val="22"/>
        </w:rPr>
        <w:t>Community Engagement</w:t>
      </w:r>
    </w:p>
    <w:p w14:paraId="673561B5" w14:textId="775B4DF0" w:rsidR="00D05874" w:rsidRPr="00DF2ABE" w:rsidRDefault="00D05874" w:rsidP="00DF2428">
      <w:pPr>
        <w:numPr>
          <w:ilvl w:val="0"/>
          <w:numId w:val="7"/>
        </w:numPr>
        <w:spacing w:before="100" w:beforeAutospacing="1" w:after="100" w:afterAutospacing="1"/>
        <w:ind w:left="360"/>
        <w:rPr>
          <w:rFonts w:ascii="Verdana" w:hAnsi="Verdana" w:cs="Calibri"/>
          <w:color w:val="242424"/>
          <w:sz w:val="22"/>
          <w:szCs w:val="22"/>
        </w:rPr>
      </w:pPr>
      <w:r w:rsidRPr="00DF2ABE">
        <w:rPr>
          <w:rFonts w:ascii="Verdana" w:hAnsi="Verdana" w:cs="Calibri"/>
          <w:b/>
          <w:bCs/>
          <w:color w:val="242424"/>
          <w:sz w:val="22"/>
          <w:szCs w:val="22"/>
        </w:rPr>
        <w:t>Green Teams</w:t>
      </w:r>
      <w:r w:rsidRPr="00DF2ABE">
        <w:rPr>
          <w:rFonts w:ascii="Verdana" w:hAnsi="Verdana" w:cs="Calibri"/>
          <w:color w:val="242424"/>
          <w:sz w:val="22"/>
          <w:szCs w:val="22"/>
        </w:rPr>
        <w:t>: Form green teams within the workplace to lead energy conservation initiatives and promote sustainable practices.</w:t>
      </w:r>
    </w:p>
    <w:p w14:paraId="7924E5A1" w14:textId="2733D1B9" w:rsidR="009E0F0E" w:rsidRPr="00DF2428" w:rsidRDefault="00D05874" w:rsidP="00B40560">
      <w:pPr>
        <w:numPr>
          <w:ilvl w:val="0"/>
          <w:numId w:val="7"/>
        </w:numPr>
        <w:spacing w:before="100" w:beforeAutospacing="1" w:after="160" w:afterAutospacing="1" w:line="278" w:lineRule="auto"/>
        <w:ind w:left="360"/>
        <w:rPr>
          <w:rFonts w:ascii="Verdana" w:hAnsi="Verdana" w:cs="Calibri"/>
          <w:color w:val="242424"/>
          <w:sz w:val="26"/>
          <w:szCs w:val="26"/>
        </w:rPr>
      </w:pPr>
      <w:r w:rsidRPr="00DF2428">
        <w:rPr>
          <w:rFonts w:ascii="Verdana" w:hAnsi="Verdana" w:cs="Calibri"/>
          <w:b/>
          <w:bCs/>
          <w:color w:val="242424"/>
          <w:sz w:val="22"/>
          <w:szCs w:val="22"/>
        </w:rPr>
        <w:t>Energy Audits</w:t>
      </w:r>
      <w:r w:rsidRPr="00DF2428">
        <w:rPr>
          <w:rFonts w:ascii="Verdana" w:hAnsi="Verdana" w:cs="Calibri"/>
          <w:color w:val="242424"/>
          <w:sz w:val="22"/>
          <w:szCs w:val="22"/>
        </w:rPr>
        <w:t>: Conduct regular energy audits to identify areas for improvement and track progress.</w:t>
      </w:r>
      <w:r w:rsidR="009E0F0E" w:rsidRPr="00DF2428">
        <w:rPr>
          <w:rFonts w:ascii="Verdana" w:hAnsi="Verdana" w:cs="Calibri"/>
          <w:color w:val="242424"/>
          <w:sz w:val="26"/>
          <w:szCs w:val="26"/>
        </w:rPr>
        <w:br w:type="page"/>
      </w:r>
    </w:p>
    <w:p w14:paraId="6F2BBF5A" w14:textId="61BDE533" w:rsidR="00D05874" w:rsidRPr="0064082E" w:rsidRDefault="009E0F0E" w:rsidP="00C6523B">
      <w:pPr>
        <w:pStyle w:val="Heading1"/>
        <w:numPr>
          <w:ilvl w:val="0"/>
          <w:numId w:val="0"/>
        </w:numPr>
        <w:rPr>
          <w:rFonts w:ascii="Verdana" w:hAnsi="Verdana"/>
        </w:rPr>
      </w:pPr>
      <w:bookmarkStart w:id="27" w:name="_Toc198029165"/>
      <w:r w:rsidRPr="0064082E">
        <w:rPr>
          <w:rFonts w:ascii="Verdana" w:hAnsi="Verdana"/>
        </w:rPr>
        <w:lastRenderedPageBreak/>
        <w:t xml:space="preserve">Annex </w:t>
      </w:r>
      <w:r w:rsidR="000E0DDF">
        <w:rPr>
          <w:rFonts w:ascii="Verdana" w:hAnsi="Verdana"/>
        </w:rPr>
        <w:t>C</w:t>
      </w:r>
      <w:r w:rsidRPr="0064082E">
        <w:rPr>
          <w:rFonts w:ascii="Verdana" w:hAnsi="Verdana"/>
        </w:rPr>
        <w:t xml:space="preserve"> – Sample Waste Reduction Initiatives</w:t>
      </w:r>
      <w:bookmarkEnd w:id="27"/>
    </w:p>
    <w:p w14:paraId="4F876409" w14:textId="77777777" w:rsidR="00DF6D85" w:rsidRPr="00C6523B" w:rsidRDefault="00DF6D85" w:rsidP="00DF6D85">
      <w:pPr>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Landfill Waste Reduction Initiatives</w:t>
      </w:r>
    </w:p>
    <w:p w14:paraId="3FFB69BE" w14:textId="7FFA2285" w:rsidR="00DF6D85" w:rsidRPr="00C6523B" w:rsidRDefault="00DF6D85" w:rsidP="00DF2428">
      <w:pPr>
        <w:numPr>
          <w:ilvl w:val="0"/>
          <w:numId w:val="8"/>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Community Partnerships</w:t>
      </w:r>
      <w:r w:rsidRPr="00C6523B">
        <w:rPr>
          <w:rFonts w:ascii="Verdana" w:hAnsi="Verdana" w:cs="Calibri"/>
          <w:color w:val="000000" w:themeColor="text1"/>
          <w:sz w:val="22"/>
          <w:szCs w:val="22"/>
        </w:rPr>
        <w:t>: Collaborate with local recycling centers and composting facilities to ensure proper disposal and recycling of waste.</w:t>
      </w:r>
    </w:p>
    <w:p w14:paraId="730AB0B5" w14:textId="0A84BC82" w:rsidR="00DF6D85" w:rsidRPr="00C6523B" w:rsidRDefault="00DF6D85" w:rsidP="00DF2428">
      <w:pPr>
        <w:numPr>
          <w:ilvl w:val="0"/>
          <w:numId w:val="8"/>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Donation Programs</w:t>
      </w:r>
      <w:r w:rsidRPr="00C6523B">
        <w:rPr>
          <w:rFonts w:ascii="Verdana" w:hAnsi="Verdana" w:cs="Calibri"/>
          <w:color w:val="000000" w:themeColor="text1"/>
          <w:sz w:val="22"/>
          <w:szCs w:val="22"/>
        </w:rPr>
        <w:t>: Set up donation drives for items that can be reused, such as office furniture, electronics, and supplies.</w:t>
      </w:r>
    </w:p>
    <w:p w14:paraId="1D1867C8" w14:textId="28092FFF" w:rsidR="00DF6D85" w:rsidRPr="00C6523B" w:rsidRDefault="00DF6D85" w:rsidP="00DF2428">
      <w:pPr>
        <w:numPr>
          <w:ilvl w:val="0"/>
          <w:numId w:val="8"/>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Waste Audits</w:t>
      </w:r>
      <w:r w:rsidRPr="00C6523B">
        <w:rPr>
          <w:rFonts w:ascii="Verdana" w:hAnsi="Verdana" w:cs="Calibri"/>
          <w:color w:val="000000" w:themeColor="text1"/>
          <w:sz w:val="22"/>
          <w:szCs w:val="22"/>
        </w:rPr>
        <w:t xml:space="preserve">: Conduct regular waste audits to identify the types and amounts of waste </w:t>
      </w:r>
      <w:r w:rsidR="005258A0" w:rsidRPr="00C6523B">
        <w:rPr>
          <w:rFonts w:ascii="Verdana" w:hAnsi="Verdana" w:cs="Calibri"/>
          <w:color w:val="000000" w:themeColor="text1"/>
          <w:sz w:val="22"/>
          <w:szCs w:val="22"/>
        </w:rPr>
        <w:t>generated and</w:t>
      </w:r>
      <w:r w:rsidRPr="00C6523B">
        <w:rPr>
          <w:rFonts w:ascii="Verdana" w:hAnsi="Verdana" w:cs="Calibri"/>
          <w:color w:val="000000" w:themeColor="text1"/>
          <w:sz w:val="22"/>
          <w:szCs w:val="22"/>
        </w:rPr>
        <w:t xml:space="preserve"> develop strategies to reduce them.</w:t>
      </w:r>
    </w:p>
    <w:p w14:paraId="0C18B23E" w14:textId="60467D88" w:rsidR="00DF6D85" w:rsidRPr="00C6523B" w:rsidRDefault="00DF6D85" w:rsidP="00DF2428">
      <w:pPr>
        <w:numPr>
          <w:ilvl w:val="0"/>
          <w:numId w:val="8"/>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Employee Training</w:t>
      </w:r>
      <w:r w:rsidRPr="00C6523B">
        <w:rPr>
          <w:rFonts w:ascii="Verdana" w:hAnsi="Verdana" w:cs="Calibri"/>
          <w:color w:val="000000" w:themeColor="text1"/>
          <w:sz w:val="22"/>
          <w:szCs w:val="22"/>
        </w:rPr>
        <w:t>: Educate staff on waste reduction practices, including proper recycling and composting techniques.</w:t>
      </w:r>
    </w:p>
    <w:p w14:paraId="2A7A9EEF" w14:textId="77777777" w:rsidR="00DF6D85" w:rsidRPr="00C6523B" w:rsidRDefault="00DF6D85" w:rsidP="00DF6D85">
      <w:pPr>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Efficient Use of Office Materials</w:t>
      </w:r>
    </w:p>
    <w:p w14:paraId="3D300952" w14:textId="77777777" w:rsidR="00DF6D85" w:rsidRPr="00C6523B" w:rsidRDefault="00DF6D85" w:rsidP="00DF2428">
      <w:pPr>
        <w:numPr>
          <w:ilvl w:val="0"/>
          <w:numId w:val="9"/>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Digital Transformation</w:t>
      </w:r>
      <w:r w:rsidRPr="00C6523B">
        <w:rPr>
          <w:rFonts w:ascii="Verdana" w:hAnsi="Verdana" w:cs="Calibri"/>
          <w:color w:val="000000" w:themeColor="text1"/>
          <w:sz w:val="22"/>
          <w:szCs w:val="22"/>
        </w:rPr>
        <w:t>: Encourage the use of digital documents and cloud storage to minimize paper usage.</w:t>
      </w:r>
    </w:p>
    <w:p w14:paraId="76E2681A" w14:textId="77777777" w:rsidR="00DF6D85" w:rsidRPr="00C6523B" w:rsidRDefault="00DF6D85" w:rsidP="00DF2428">
      <w:pPr>
        <w:numPr>
          <w:ilvl w:val="0"/>
          <w:numId w:val="9"/>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Print Management</w:t>
      </w:r>
      <w:r w:rsidRPr="00C6523B">
        <w:rPr>
          <w:rFonts w:ascii="Verdana" w:hAnsi="Verdana" w:cs="Calibri"/>
          <w:color w:val="000000" w:themeColor="text1"/>
          <w:sz w:val="22"/>
          <w:szCs w:val="22"/>
        </w:rPr>
        <w:t>: Implement print management software to monitor and reduce unnecessary printing.</w:t>
      </w:r>
    </w:p>
    <w:p w14:paraId="66C09B10" w14:textId="77777777" w:rsidR="00DF6D85" w:rsidRPr="00C6523B" w:rsidRDefault="00DF6D85" w:rsidP="00DF2428">
      <w:pPr>
        <w:numPr>
          <w:ilvl w:val="0"/>
          <w:numId w:val="9"/>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Reusable Supplies</w:t>
      </w:r>
      <w:r w:rsidRPr="00C6523B">
        <w:rPr>
          <w:rFonts w:ascii="Verdana" w:hAnsi="Verdana" w:cs="Calibri"/>
          <w:color w:val="000000" w:themeColor="text1"/>
          <w:sz w:val="22"/>
          <w:szCs w:val="22"/>
        </w:rPr>
        <w:t>: Promote the use of reusable office supplies, such as refillable pens and reusable coffee cups.</w:t>
      </w:r>
    </w:p>
    <w:p w14:paraId="0609AB21" w14:textId="77777777" w:rsidR="00DF6D85" w:rsidRPr="00C6523B" w:rsidRDefault="00DF6D85" w:rsidP="00DF2428">
      <w:pPr>
        <w:numPr>
          <w:ilvl w:val="0"/>
          <w:numId w:val="9"/>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Eco-Friendly Purchasing</w:t>
      </w:r>
      <w:r w:rsidRPr="00C6523B">
        <w:rPr>
          <w:rFonts w:ascii="Verdana" w:hAnsi="Verdana" w:cs="Calibri"/>
          <w:color w:val="000000" w:themeColor="text1"/>
          <w:sz w:val="22"/>
          <w:szCs w:val="22"/>
        </w:rPr>
        <w:t>: Source office supplies made from recycled materials and choose suppliers with sustainable practices.</w:t>
      </w:r>
    </w:p>
    <w:p w14:paraId="3BF6BD32" w14:textId="77777777" w:rsidR="00DF6D85" w:rsidRPr="00C6523B" w:rsidRDefault="00DF6D85" w:rsidP="00DF2428">
      <w:pPr>
        <w:numPr>
          <w:ilvl w:val="0"/>
          <w:numId w:val="9"/>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Office Supply Exchange</w:t>
      </w:r>
      <w:r w:rsidRPr="00C6523B">
        <w:rPr>
          <w:rFonts w:ascii="Verdana" w:hAnsi="Verdana" w:cs="Calibri"/>
          <w:color w:val="000000" w:themeColor="text1"/>
          <w:sz w:val="22"/>
          <w:szCs w:val="22"/>
        </w:rPr>
        <w:t>: Create an internal exchange program where employees can swap or share office supplies.</w:t>
      </w:r>
    </w:p>
    <w:p w14:paraId="03C50773" w14:textId="77777777" w:rsidR="00DF6D85" w:rsidRPr="00C6523B" w:rsidRDefault="00DF6D85" w:rsidP="00DF6D85">
      <w:pPr>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Additional Initiatives</w:t>
      </w:r>
    </w:p>
    <w:p w14:paraId="4D44FA0F" w14:textId="16F7815E" w:rsidR="00DF6D85" w:rsidRPr="00C6523B" w:rsidRDefault="00DF6D85" w:rsidP="00DF2428">
      <w:pPr>
        <w:numPr>
          <w:ilvl w:val="0"/>
          <w:numId w:val="10"/>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Green Events</w:t>
      </w:r>
      <w:r w:rsidRPr="00C6523B">
        <w:rPr>
          <w:rFonts w:ascii="Verdana" w:hAnsi="Verdana" w:cs="Calibri"/>
          <w:color w:val="000000" w:themeColor="text1"/>
          <w:sz w:val="22"/>
          <w:szCs w:val="22"/>
        </w:rPr>
        <w:t>: Host eco-friendly events with minimal waste, using reusable or compostable materials.</w:t>
      </w:r>
    </w:p>
    <w:p w14:paraId="455E7EA0" w14:textId="76CED36B" w:rsidR="00DF6D85" w:rsidRPr="00C6523B" w:rsidRDefault="00DF6D85" w:rsidP="00DF2428">
      <w:pPr>
        <w:numPr>
          <w:ilvl w:val="0"/>
          <w:numId w:val="10"/>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Sustainable Catering</w:t>
      </w:r>
      <w:r w:rsidRPr="00C6523B">
        <w:rPr>
          <w:rFonts w:ascii="Verdana" w:hAnsi="Verdana" w:cs="Calibri"/>
          <w:color w:val="000000" w:themeColor="text1"/>
          <w:sz w:val="22"/>
          <w:szCs w:val="22"/>
        </w:rPr>
        <w:t>: Partner with caterers who use locally sourced, organic ingredients and provide compostable packaging.</w:t>
      </w:r>
    </w:p>
    <w:p w14:paraId="0E8A1B0D" w14:textId="485D7A30" w:rsidR="00DF6D85" w:rsidRPr="00C6523B" w:rsidRDefault="00DF6D85" w:rsidP="00DF2428">
      <w:pPr>
        <w:numPr>
          <w:ilvl w:val="0"/>
          <w:numId w:val="10"/>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Energy Efficiency</w:t>
      </w:r>
      <w:r w:rsidRPr="00C6523B">
        <w:rPr>
          <w:rFonts w:ascii="Verdana" w:hAnsi="Verdana" w:cs="Calibri"/>
          <w:color w:val="000000" w:themeColor="text1"/>
          <w:sz w:val="22"/>
          <w:szCs w:val="22"/>
        </w:rPr>
        <w:t>: Upgrade to energy-efficient lighting and appliances to reduce overall waste and energy consumption.</w:t>
      </w:r>
    </w:p>
    <w:p w14:paraId="04B29735" w14:textId="27D75421" w:rsidR="00DF6D85" w:rsidRPr="00C6523B" w:rsidRDefault="00795518" w:rsidP="00DF2428">
      <w:pPr>
        <w:numPr>
          <w:ilvl w:val="0"/>
          <w:numId w:val="10"/>
        </w:numPr>
        <w:spacing w:before="100" w:beforeAutospacing="1" w:after="100" w:afterAutospacing="1"/>
        <w:ind w:left="360"/>
        <w:rPr>
          <w:rFonts w:ascii="Verdana" w:hAnsi="Verdana" w:cs="Calibri"/>
          <w:color w:val="000000" w:themeColor="text1"/>
          <w:sz w:val="22"/>
          <w:szCs w:val="22"/>
        </w:rPr>
      </w:pPr>
      <w:r w:rsidRPr="00C6523B">
        <w:rPr>
          <w:rStyle w:val="Strong"/>
          <w:rFonts w:ascii="Verdana" w:eastAsiaTheme="majorEastAsia" w:hAnsi="Verdana" w:cs="Calibri"/>
          <w:color w:val="000000" w:themeColor="text1"/>
          <w:sz w:val="22"/>
          <w:szCs w:val="22"/>
        </w:rPr>
        <w:t>Promote the Use of Water Bottles</w:t>
      </w:r>
      <w:r w:rsidRPr="00C6523B">
        <w:rPr>
          <w:rFonts w:ascii="Verdana" w:hAnsi="Verdana" w:cs="Calibri"/>
          <w:sz w:val="22"/>
          <w:szCs w:val="22"/>
        </w:rPr>
        <w:t>:</w:t>
      </w:r>
      <w:r w:rsidRPr="00C6523B">
        <w:rPr>
          <w:rFonts w:ascii="Verdana" w:hAnsi="Verdana" w:cs="Calibri"/>
          <w:color w:val="000000" w:themeColor="text1"/>
          <w:sz w:val="22"/>
          <w:szCs w:val="22"/>
        </w:rPr>
        <w:t xml:space="preserve">  </w:t>
      </w:r>
      <w:r w:rsidR="00C96CD4" w:rsidRPr="00C6523B">
        <w:rPr>
          <w:rFonts w:ascii="Verdana" w:hAnsi="Verdana" w:cs="Calibri"/>
          <w:color w:val="000000" w:themeColor="text1"/>
          <w:sz w:val="22"/>
          <w:szCs w:val="22"/>
        </w:rPr>
        <w:t>Eliminate single use cups or plastic water bottles and e</w:t>
      </w:r>
      <w:r w:rsidRPr="00C6523B">
        <w:rPr>
          <w:rFonts w:ascii="Verdana" w:hAnsi="Verdana" w:cs="Calibri"/>
          <w:color w:val="000000" w:themeColor="text1"/>
          <w:sz w:val="22"/>
          <w:szCs w:val="22"/>
        </w:rPr>
        <w:t xml:space="preserve">ncourage staff to use </w:t>
      </w:r>
      <w:r w:rsidR="00C96CD4" w:rsidRPr="00C6523B">
        <w:rPr>
          <w:rFonts w:ascii="Verdana" w:hAnsi="Verdana" w:cs="Calibri"/>
          <w:color w:val="000000" w:themeColor="text1"/>
          <w:sz w:val="22"/>
          <w:szCs w:val="22"/>
        </w:rPr>
        <w:t xml:space="preserve">re-usable </w:t>
      </w:r>
      <w:r w:rsidRPr="00C6523B">
        <w:rPr>
          <w:rFonts w:ascii="Verdana" w:hAnsi="Verdana" w:cs="Calibri"/>
          <w:color w:val="000000" w:themeColor="text1"/>
          <w:sz w:val="22"/>
          <w:szCs w:val="22"/>
        </w:rPr>
        <w:t>water bottles</w:t>
      </w:r>
      <w:r w:rsidR="00E23E9F" w:rsidRPr="00C6523B">
        <w:rPr>
          <w:rFonts w:ascii="Verdana" w:hAnsi="Verdana" w:cs="Calibri"/>
          <w:color w:val="000000" w:themeColor="text1"/>
          <w:sz w:val="22"/>
          <w:szCs w:val="22"/>
        </w:rPr>
        <w:t xml:space="preserve"> – provide staff with high quality</w:t>
      </w:r>
      <w:r w:rsidR="00C96CD4" w:rsidRPr="00C6523B">
        <w:rPr>
          <w:rFonts w:ascii="Verdana" w:hAnsi="Verdana" w:cs="Calibri"/>
          <w:color w:val="000000" w:themeColor="text1"/>
          <w:sz w:val="22"/>
          <w:szCs w:val="22"/>
        </w:rPr>
        <w:t>, branded</w:t>
      </w:r>
      <w:r w:rsidR="00E23E9F" w:rsidRPr="00C6523B">
        <w:rPr>
          <w:rFonts w:ascii="Verdana" w:hAnsi="Verdana" w:cs="Calibri"/>
          <w:color w:val="000000" w:themeColor="text1"/>
          <w:sz w:val="22"/>
          <w:szCs w:val="22"/>
        </w:rPr>
        <w:t xml:space="preserve"> re-usable water bottles to use in the office</w:t>
      </w:r>
      <w:r w:rsidR="00C96CD4" w:rsidRPr="00C6523B">
        <w:rPr>
          <w:rFonts w:ascii="Verdana" w:hAnsi="Verdana" w:cs="Calibri"/>
          <w:color w:val="000000" w:themeColor="text1"/>
          <w:sz w:val="22"/>
          <w:szCs w:val="22"/>
        </w:rPr>
        <w:t>.</w:t>
      </w:r>
    </w:p>
    <w:p w14:paraId="1E328ACF" w14:textId="77777777" w:rsidR="009E0F0E" w:rsidRPr="0064082E" w:rsidRDefault="009E0F0E" w:rsidP="009E0F0E">
      <w:pPr>
        <w:rPr>
          <w:rFonts w:ascii="Verdana" w:hAnsi="Verdana" w:cs="Calibri"/>
          <w:sz w:val="26"/>
          <w:szCs w:val="26"/>
        </w:rPr>
      </w:pPr>
    </w:p>
    <w:sectPr w:rsidR="009E0F0E" w:rsidRPr="0064082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CB2E5" w14:textId="77777777" w:rsidR="00E968D9" w:rsidRDefault="00E968D9" w:rsidP="009B7347">
      <w:r>
        <w:separator/>
      </w:r>
    </w:p>
  </w:endnote>
  <w:endnote w:type="continuationSeparator" w:id="0">
    <w:p w14:paraId="31C23E27" w14:textId="77777777" w:rsidR="00E968D9" w:rsidRDefault="00E968D9" w:rsidP="009B7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9247991"/>
      <w:docPartObj>
        <w:docPartGallery w:val="Page Numbers (Bottom of Page)"/>
        <w:docPartUnique/>
      </w:docPartObj>
    </w:sdtPr>
    <w:sdtEndPr>
      <w:rPr>
        <w:color w:val="7F7F7F" w:themeColor="background1" w:themeShade="7F"/>
        <w:spacing w:val="60"/>
      </w:rPr>
    </w:sdtEndPr>
    <w:sdtContent>
      <w:p w14:paraId="156E3A8F" w14:textId="36AA7D7A" w:rsidR="007B0021" w:rsidRDefault="007B002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E9275F" w14:textId="77777777" w:rsidR="003F78AC" w:rsidRDefault="003F7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B5C5B" w14:textId="77777777" w:rsidR="00E968D9" w:rsidRDefault="00E968D9" w:rsidP="009B7347">
      <w:r>
        <w:separator/>
      </w:r>
    </w:p>
  </w:footnote>
  <w:footnote w:type="continuationSeparator" w:id="0">
    <w:p w14:paraId="3F6C3D33" w14:textId="77777777" w:rsidR="00E968D9" w:rsidRDefault="00E968D9" w:rsidP="009B7347">
      <w:r>
        <w:continuationSeparator/>
      </w:r>
    </w:p>
  </w:footnote>
  <w:footnote w:id="1">
    <w:p w14:paraId="6B7CE850" w14:textId="5E6B4A95" w:rsidR="00FA309F" w:rsidRPr="00C9742A" w:rsidRDefault="00FA309F">
      <w:pPr>
        <w:pStyle w:val="FootnoteText"/>
        <w:rPr>
          <w:rFonts w:ascii="Calibri" w:hAnsi="Calibri" w:cs="Calibri"/>
          <w:lang w:val="en-US"/>
        </w:rPr>
      </w:pPr>
      <w:r w:rsidRPr="00C9742A">
        <w:rPr>
          <w:rStyle w:val="FootnoteReference"/>
          <w:rFonts w:ascii="Calibri" w:hAnsi="Calibri" w:cs="Calibri"/>
        </w:rPr>
        <w:footnoteRef/>
      </w:r>
      <w:r w:rsidRPr="00C9742A">
        <w:rPr>
          <w:rFonts w:ascii="Calibri" w:hAnsi="Calibri" w:cs="Calibri"/>
        </w:rPr>
        <w:t xml:space="preserve"> </w:t>
      </w:r>
      <w:r w:rsidRPr="00C9742A">
        <w:rPr>
          <w:rFonts w:ascii="Calibri" w:hAnsi="Calibri" w:cs="Calibri"/>
          <w:lang w:val="en-US"/>
        </w:rPr>
        <w:t xml:space="preserve">Understanding not all events can or should be attended virtually, CPHR </w:t>
      </w:r>
      <w:r w:rsidR="00C11FBE">
        <w:rPr>
          <w:rFonts w:ascii="Calibri" w:hAnsi="Calibri" w:cs="Calibri"/>
          <w:lang w:val="en-US"/>
        </w:rPr>
        <w:t>Canada c</w:t>
      </w:r>
      <w:r w:rsidRPr="00C9742A">
        <w:rPr>
          <w:rFonts w:ascii="Calibri" w:hAnsi="Calibri" w:cs="Calibri"/>
          <w:lang w:val="en-US"/>
        </w:rPr>
        <w:t xml:space="preserve">ould establish </w:t>
      </w:r>
      <w:r w:rsidR="005258A0" w:rsidRPr="00C9742A">
        <w:rPr>
          <w:rFonts w:ascii="Calibri" w:hAnsi="Calibri" w:cs="Calibri"/>
          <w:lang w:val="en-US"/>
        </w:rPr>
        <w:t>a</w:t>
      </w:r>
      <w:r w:rsidRPr="00C9742A">
        <w:rPr>
          <w:rFonts w:ascii="Calibri" w:hAnsi="Calibri" w:cs="Calibri"/>
          <w:lang w:val="en-US"/>
        </w:rPr>
        <w:t xml:space="preserve"> target each year </w:t>
      </w:r>
      <w:r w:rsidR="00071C85" w:rsidRPr="00C9742A">
        <w:rPr>
          <w:rFonts w:ascii="Calibri" w:hAnsi="Calibri" w:cs="Calibri"/>
          <w:lang w:val="en-US"/>
        </w:rPr>
        <w:t>for virtual attendance based on the number and type of planned events.</w:t>
      </w:r>
    </w:p>
  </w:footnote>
  <w:footnote w:id="2">
    <w:p w14:paraId="7F808CF4" w14:textId="77777777" w:rsidR="00BD78ED" w:rsidRPr="00C9742A" w:rsidRDefault="00BD78ED" w:rsidP="00BD78ED">
      <w:pPr>
        <w:pStyle w:val="FootnoteText"/>
        <w:rPr>
          <w:rFonts w:ascii="Calibri" w:hAnsi="Calibri" w:cs="Calibri"/>
          <w:lang w:val="en-US"/>
        </w:rPr>
      </w:pPr>
      <w:r w:rsidRPr="00C9742A">
        <w:rPr>
          <w:rStyle w:val="FootnoteReference"/>
          <w:rFonts w:ascii="Calibri" w:hAnsi="Calibri" w:cs="Calibri"/>
        </w:rPr>
        <w:footnoteRef/>
      </w:r>
      <w:r w:rsidRPr="00C9742A">
        <w:rPr>
          <w:rFonts w:ascii="Calibri" w:hAnsi="Calibri" w:cs="Calibri"/>
        </w:rPr>
        <w:t xml:space="preserve"> </w:t>
      </w:r>
      <w:r w:rsidRPr="00C9742A">
        <w:rPr>
          <w:rFonts w:ascii="Calibri" w:hAnsi="Calibri" w:cs="Calibri"/>
          <w:lang w:val="en-US"/>
        </w:rPr>
        <w:t xml:space="preserve">Assumes consumption can be tracked (i.e., billed directly to CPHR </w:t>
      </w:r>
      <w:r>
        <w:rPr>
          <w:rFonts w:ascii="Calibri" w:hAnsi="Calibri" w:cs="Calibri"/>
          <w:lang w:val="en-US"/>
        </w:rPr>
        <w:t xml:space="preserve">Canada </w:t>
      </w:r>
      <w:r w:rsidRPr="00C9742A">
        <w:rPr>
          <w:rFonts w:ascii="Calibri" w:hAnsi="Calibri" w:cs="Calibri"/>
          <w:lang w:val="en-US"/>
        </w:rPr>
        <w:t>and not landlord, for example). Consumption should be based on quantity of electricity used, rather than cost ($) to avoid misrepresentation of usage due to electricity cost fluctuations.</w:t>
      </w:r>
    </w:p>
  </w:footnote>
  <w:footnote w:id="3">
    <w:p w14:paraId="01AC7BFC" w14:textId="77777777" w:rsidR="00BD78ED" w:rsidRPr="00302F73" w:rsidRDefault="00BD78ED" w:rsidP="00BD78ED">
      <w:pPr>
        <w:pStyle w:val="FootnoteText"/>
        <w:rPr>
          <w:rFonts w:ascii="Calibri" w:hAnsi="Calibri" w:cs="Calibri"/>
          <w:lang w:val="en-US"/>
        </w:rPr>
      </w:pPr>
      <w:r w:rsidRPr="00302F73">
        <w:rPr>
          <w:rStyle w:val="FootnoteReference"/>
          <w:rFonts w:ascii="Calibri" w:hAnsi="Calibri" w:cs="Calibri"/>
        </w:rPr>
        <w:footnoteRef/>
      </w:r>
      <w:r w:rsidRPr="00302F73">
        <w:rPr>
          <w:rFonts w:ascii="Calibri" w:hAnsi="Calibri" w:cs="Calibri"/>
        </w:rPr>
        <w:t xml:space="preserve"> </w:t>
      </w:r>
      <w:r w:rsidRPr="00302F73">
        <w:rPr>
          <w:rFonts w:ascii="Calibri" w:hAnsi="Calibri" w:cs="Calibri"/>
          <w:lang w:val="en-US"/>
        </w:rPr>
        <w:t xml:space="preserve">Assumes usage of natural gas for office operations, and that consumption can be tracked (i.e., billed directly to CPHR </w:t>
      </w:r>
      <w:r>
        <w:rPr>
          <w:rFonts w:ascii="Calibri" w:hAnsi="Calibri" w:cs="Calibri"/>
          <w:lang w:val="en-US"/>
        </w:rPr>
        <w:t xml:space="preserve">Canada </w:t>
      </w:r>
      <w:r w:rsidRPr="00302F73">
        <w:rPr>
          <w:rFonts w:ascii="Calibri" w:hAnsi="Calibri" w:cs="Calibri"/>
          <w:lang w:val="en-US"/>
        </w:rPr>
        <w:t>and not to landlord, for example). Consumption should be based on quantity of natural gas used, rather than cost ($) to avoid misrepresentation of usage due to natural gas cost fluctuations.</w:t>
      </w:r>
    </w:p>
  </w:footnote>
  <w:footnote w:id="4">
    <w:p w14:paraId="1D221030" w14:textId="77777777" w:rsidR="0081562D" w:rsidRPr="00EC0513" w:rsidRDefault="0081562D" w:rsidP="0081562D">
      <w:pPr>
        <w:pStyle w:val="FootnoteText"/>
        <w:rPr>
          <w:lang w:val="en-US"/>
        </w:rPr>
      </w:pPr>
      <w:r w:rsidRPr="00302F73">
        <w:rPr>
          <w:rStyle w:val="FootnoteReference"/>
          <w:rFonts w:ascii="Calibri" w:hAnsi="Calibri" w:cs="Calibri"/>
        </w:rPr>
        <w:footnoteRef/>
      </w:r>
      <w:r w:rsidRPr="00302F73">
        <w:rPr>
          <w:rFonts w:ascii="Calibri" w:hAnsi="Calibri" w:cs="Calibri"/>
        </w:rPr>
        <w:t xml:space="preserve"> </w:t>
      </w:r>
      <w:r w:rsidRPr="00302F73">
        <w:rPr>
          <w:rFonts w:ascii="Calibri" w:hAnsi="Calibri" w:cs="Calibri"/>
          <w:lang w:val="en-US"/>
        </w:rPr>
        <w:t>The review of policies should address emerging needs and promote continuous improvement through the challenge of existing behaviours and operational practices.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3A6"/>
    <w:multiLevelType w:val="hybridMultilevel"/>
    <w:tmpl w:val="DCC286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039AC"/>
    <w:multiLevelType w:val="hybridMultilevel"/>
    <w:tmpl w:val="9AC4CB08"/>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E04FB"/>
    <w:multiLevelType w:val="multilevel"/>
    <w:tmpl w:val="40AC5A5C"/>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CE44D5"/>
    <w:multiLevelType w:val="multilevel"/>
    <w:tmpl w:val="30D6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491968"/>
    <w:multiLevelType w:val="hybridMultilevel"/>
    <w:tmpl w:val="B45816CC"/>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C0FD4"/>
    <w:multiLevelType w:val="hybridMultilevel"/>
    <w:tmpl w:val="E924BE18"/>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01CA8"/>
    <w:multiLevelType w:val="hybridMultilevel"/>
    <w:tmpl w:val="17F2E0AE"/>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241718"/>
    <w:multiLevelType w:val="hybridMultilevel"/>
    <w:tmpl w:val="596E322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D4EC4"/>
    <w:multiLevelType w:val="multilevel"/>
    <w:tmpl w:val="30D6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6D5377"/>
    <w:multiLevelType w:val="hybridMultilevel"/>
    <w:tmpl w:val="63A896D8"/>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61CC9"/>
    <w:multiLevelType w:val="multilevel"/>
    <w:tmpl w:val="30D6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3003FA"/>
    <w:multiLevelType w:val="hybridMultilevel"/>
    <w:tmpl w:val="972878D4"/>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24FCA"/>
    <w:multiLevelType w:val="hybridMultilevel"/>
    <w:tmpl w:val="92D46F86"/>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426D5B"/>
    <w:multiLevelType w:val="multilevel"/>
    <w:tmpl w:val="30D6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F0543B"/>
    <w:multiLevelType w:val="hybridMultilevel"/>
    <w:tmpl w:val="3C98F416"/>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D96340"/>
    <w:multiLevelType w:val="hybridMultilevel"/>
    <w:tmpl w:val="F55A43DC"/>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3F064C"/>
    <w:multiLevelType w:val="hybridMultilevel"/>
    <w:tmpl w:val="95FA228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C5D01"/>
    <w:multiLevelType w:val="hybridMultilevel"/>
    <w:tmpl w:val="514423CC"/>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DE3C23"/>
    <w:multiLevelType w:val="multilevel"/>
    <w:tmpl w:val="B8D0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B5090E"/>
    <w:multiLevelType w:val="hybridMultilevel"/>
    <w:tmpl w:val="383A5E6E"/>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D76122"/>
    <w:multiLevelType w:val="hybridMultilevel"/>
    <w:tmpl w:val="E2544196"/>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759A3"/>
    <w:multiLevelType w:val="hybridMultilevel"/>
    <w:tmpl w:val="2C3412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473B3B"/>
    <w:multiLevelType w:val="hybridMultilevel"/>
    <w:tmpl w:val="EB2A5F1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092DBE"/>
    <w:multiLevelType w:val="hybridMultilevel"/>
    <w:tmpl w:val="FEDAA736"/>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104E6"/>
    <w:multiLevelType w:val="hybridMultilevel"/>
    <w:tmpl w:val="6EFACEF6"/>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786658"/>
    <w:multiLevelType w:val="hybridMultilevel"/>
    <w:tmpl w:val="1EFAA44E"/>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AD0DD2"/>
    <w:multiLevelType w:val="hybridMultilevel"/>
    <w:tmpl w:val="CED41D92"/>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3A39F6"/>
    <w:multiLevelType w:val="hybridMultilevel"/>
    <w:tmpl w:val="8582602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743628"/>
    <w:multiLevelType w:val="hybridMultilevel"/>
    <w:tmpl w:val="04E2C8E8"/>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FB1A17"/>
    <w:multiLevelType w:val="hybridMultilevel"/>
    <w:tmpl w:val="21C6111C"/>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7F1B9B"/>
    <w:multiLevelType w:val="hybridMultilevel"/>
    <w:tmpl w:val="7E9CBC4E"/>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8323C7"/>
    <w:multiLevelType w:val="hybridMultilevel"/>
    <w:tmpl w:val="72B2BB4E"/>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637949"/>
    <w:multiLevelType w:val="hybridMultilevel"/>
    <w:tmpl w:val="86B42280"/>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A37D69"/>
    <w:multiLevelType w:val="hybridMultilevel"/>
    <w:tmpl w:val="166C9D08"/>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041F22"/>
    <w:multiLevelType w:val="hybridMultilevel"/>
    <w:tmpl w:val="3FBC867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E85372"/>
    <w:multiLevelType w:val="hybridMultilevel"/>
    <w:tmpl w:val="FA1004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F270CB"/>
    <w:multiLevelType w:val="hybridMultilevel"/>
    <w:tmpl w:val="FC3AC5F6"/>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F8207E"/>
    <w:multiLevelType w:val="multilevel"/>
    <w:tmpl w:val="30D6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2B5EF3"/>
    <w:multiLevelType w:val="hybridMultilevel"/>
    <w:tmpl w:val="B66C048A"/>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A42F17"/>
    <w:multiLevelType w:val="hybridMultilevel"/>
    <w:tmpl w:val="7338B1CA"/>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A84690"/>
    <w:multiLevelType w:val="hybridMultilevel"/>
    <w:tmpl w:val="92BCBB80"/>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59411D"/>
    <w:multiLevelType w:val="hybridMultilevel"/>
    <w:tmpl w:val="85BAD3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BD50B8"/>
    <w:multiLevelType w:val="multilevel"/>
    <w:tmpl w:val="30D6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0BA18B6"/>
    <w:multiLevelType w:val="hybridMultilevel"/>
    <w:tmpl w:val="61A69E6C"/>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E10158"/>
    <w:multiLevelType w:val="hybridMultilevel"/>
    <w:tmpl w:val="84D0AA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1F4C19"/>
    <w:multiLevelType w:val="hybridMultilevel"/>
    <w:tmpl w:val="342A7D7E"/>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5A79EF"/>
    <w:multiLevelType w:val="hybridMultilevel"/>
    <w:tmpl w:val="105E2434"/>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A93AA6"/>
    <w:multiLevelType w:val="multilevel"/>
    <w:tmpl w:val="30D6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2F5DD7"/>
    <w:multiLevelType w:val="hybridMultilevel"/>
    <w:tmpl w:val="7E168BBA"/>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616315"/>
    <w:multiLevelType w:val="hybridMultilevel"/>
    <w:tmpl w:val="ABE28688"/>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B651B6"/>
    <w:multiLevelType w:val="hybridMultilevel"/>
    <w:tmpl w:val="CE843F5C"/>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7210C7"/>
    <w:multiLevelType w:val="hybridMultilevel"/>
    <w:tmpl w:val="B98E0A4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89828C4"/>
    <w:multiLevelType w:val="hybridMultilevel"/>
    <w:tmpl w:val="93D26BC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AF0A8F"/>
    <w:multiLevelType w:val="hybridMultilevel"/>
    <w:tmpl w:val="8578CB8E"/>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B26A2C"/>
    <w:multiLevelType w:val="multilevel"/>
    <w:tmpl w:val="30D6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9C13F77"/>
    <w:multiLevelType w:val="hybridMultilevel"/>
    <w:tmpl w:val="0E622A10"/>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DA60CA"/>
    <w:multiLevelType w:val="hybridMultilevel"/>
    <w:tmpl w:val="D936AF52"/>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86270E"/>
    <w:multiLevelType w:val="multilevel"/>
    <w:tmpl w:val="0FAEF5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7B9D0C8D"/>
    <w:multiLevelType w:val="hybridMultilevel"/>
    <w:tmpl w:val="68A05A08"/>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6636A2"/>
    <w:multiLevelType w:val="hybridMultilevel"/>
    <w:tmpl w:val="3AA420A6"/>
    <w:lvl w:ilvl="0" w:tplc="56D0EF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F65D41"/>
    <w:multiLevelType w:val="hybridMultilevel"/>
    <w:tmpl w:val="7E4EDB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8152161">
    <w:abstractNumId w:val="57"/>
  </w:num>
  <w:num w:numId="2" w16cid:durableId="103691669">
    <w:abstractNumId w:val="8"/>
  </w:num>
  <w:num w:numId="3" w16cid:durableId="2110083071">
    <w:abstractNumId w:val="10"/>
  </w:num>
  <w:num w:numId="4" w16cid:durableId="2019311636">
    <w:abstractNumId w:val="42"/>
  </w:num>
  <w:num w:numId="5" w16cid:durableId="1612274785">
    <w:abstractNumId w:val="54"/>
  </w:num>
  <w:num w:numId="6" w16cid:durableId="166214514">
    <w:abstractNumId w:val="13"/>
  </w:num>
  <w:num w:numId="7" w16cid:durableId="1295983735">
    <w:abstractNumId w:val="2"/>
  </w:num>
  <w:num w:numId="8" w16cid:durableId="1650481347">
    <w:abstractNumId w:val="3"/>
  </w:num>
  <w:num w:numId="9" w16cid:durableId="702288649">
    <w:abstractNumId w:val="37"/>
  </w:num>
  <w:num w:numId="10" w16cid:durableId="928854356">
    <w:abstractNumId w:val="47"/>
  </w:num>
  <w:num w:numId="11" w16cid:durableId="1307323556">
    <w:abstractNumId w:val="29"/>
  </w:num>
  <w:num w:numId="12" w16cid:durableId="1259869944">
    <w:abstractNumId w:val="46"/>
  </w:num>
  <w:num w:numId="13" w16cid:durableId="1614484803">
    <w:abstractNumId w:val="36"/>
  </w:num>
  <w:num w:numId="14" w16cid:durableId="781805629">
    <w:abstractNumId w:val="20"/>
  </w:num>
  <w:num w:numId="15" w16cid:durableId="764688761">
    <w:abstractNumId w:val="1"/>
  </w:num>
  <w:num w:numId="16" w16cid:durableId="1241066434">
    <w:abstractNumId w:val="39"/>
  </w:num>
  <w:num w:numId="17" w16cid:durableId="603803737">
    <w:abstractNumId w:val="19"/>
  </w:num>
  <w:num w:numId="18" w16cid:durableId="1630359234">
    <w:abstractNumId w:val="24"/>
  </w:num>
  <w:num w:numId="19" w16cid:durableId="1204564245">
    <w:abstractNumId w:val="25"/>
  </w:num>
  <w:num w:numId="20" w16cid:durableId="657537666">
    <w:abstractNumId w:val="38"/>
  </w:num>
  <w:num w:numId="21" w16cid:durableId="1639920875">
    <w:abstractNumId w:val="49"/>
  </w:num>
  <w:num w:numId="22" w16cid:durableId="1092967870">
    <w:abstractNumId w:val="58"/>
  </w:num>
  <w:num w:numId="23" w16cid:durableId="2002006304">
    <w:abstractNumId w:val="45"/>
  </w:num>
  <w:num w:numId="24" w16cid:durableId="1978759929">
    <w:abstractNumId w:val="60"/>
  </w:num>
  <w:num w:numId="25" w16cid:durableId="149367895">
    <w:abstractNumId w:val="27"/>
  </w:num>
  <w:num w:numId="26" w16cid:durableId="787897642">
    <w:abstractNumId w:val="34"/>
  </w:num>
  <w:num w:numId="27" w16cid:durableId="13457960">
    <w:abstractNumId w:val="0"/>
  </w:num>
  <w:num w:numId="28" w16cid:durableId="242305207">
    <w:abstractNumId w:val="35"/>
  </w:num>
  <w:num w:numId="29" w16cid:durableId="570312901">
    <w:abstractNumId w:val="52"/>
  </w:num>
  <w:num w:numId="30" w16cid:durableId="1174032204">
    <w:abstractNumId w:val="44"/>
  </w:num>
  <w:num w:numId="31" w16cid:durableId="503283517">
    <w:abstractNumId w:val="16"/>
  </w:num>
  <w:num w:numId="32" w16cid:durableId="1457605223">
    <w:abstractNumId w:val="7"/>
  </w:num>
  <w:num w:numId="33" w16cid:durableId="1201013364">
    <w:abstractNumId w:val="22"/>
  </w:num>
  <w:num w:numId="34" w16cid:durableId="243956041">
    <w:abstractNumId w:val="21"/>
  </w:num>
  <w:num w:numId="35" w16cid:durableId="1416781245">
    <w:abstractNumId w:val="41"/>
  </w:num>
  <w:num w:numId="36" w16cid:durableId="926383134">
    <w:abstractNumId w:val="18"/>
  </w:num>
  <w:num w:numId="37" w16cid:durableId="1339771881">
    <w:abstractNumId w:val="51"/>
  </w:num>
  <w:num w:numId="38" w16cid:durableId="752316170">
    <w:abstractNumId w:val="14"/>
  </w:num>
  <w:num w:numId="39" w16cid:durableId="455878661">
    <w:abstractNumId w:val="55"/>
  </w:num>
  <w:num w:numId="40" w16cid:durableId="1627194465">
    <w:abstractNumId w:val="26"/>
  </w:num>
  <w:num w:numId="41" w16cid:durableId="1041511181">
    <w:abstractNumId w:val="28"/>
  </w:num>
  <w:num w:numId="42" w16cid:durableId="1706952073">
    <w:abstractNumId w:val="6"/>
  </w:num>
  <w:num w:numId="43" w16cid:durableId="1259218841">
    <w:abstractNumId w:val="31"/>
  </w:num>
  <w:num w:numId="44" w16cid:durableId="1340621561">
    <w:abstractNumId w:val="56"/>
  </w:num>
  <w:num w:numId="45" w16cid:durableId="816801332">
    <w:abstractNumId w:val="11"/>
  </w:num>
  <w:num w:numId="46" w16cid:durableId="400950275">
    <w:abstractNumId w:val="15"/>
  </w:num>
  <w:num w:numId="47" w16cid:durableId="1932931977">
    <w:abstractNumId w:val="33"/>
  </w:num>
  <w:num w:numId="48" w16cid:durableId="807087586">
    <w:abstractNumId w:val="53"/>
  </w:num>
  <w:num w:numId="49" w16cid:durableId="1069763790">
    <w:abstractNumId w:val="23"/>
  </w:num>
  <w:num w:numId="50" w16cid:durableId="1609700031">
    <w:abstractNumId w:val="32"/>
  </w:num>
  <w:num w:numId="51" w16cid:durableId="467748091">
    <w:abstractNumId w:val="4"/>
  </w:num>
  <w:num w:numId="52" w16cid:durableId="577901878">
    <w:abstractNumId w:val="50"/>
  </w:num>
  <w:num w:numId="53" w16cid:durableId="1875262901">
    <w:abstractNumId w:val="12"/>
  </w:num>
  <w:num w:numId="54" w16cid:durableId="111176138">
    <w:abstractNumId w:val="30"/>
  </w:num>
  <w:num w:numId="55" w16cid:durableId="1749614741">
    <w:abstractNumId w:val="59"/>
  </w:num>
  <w:num w:numId="56" w16cid:durableId="1587496094">
    <w:abstractNumId w:val="9"/>
  </w:num>
  <w:num w:numId="57" w16cid:durableId="1667439202">
    <w:abstractNumId w:val="40"/>
  </w:num>
  <w:num w:numId="58" w16cid:durableId="1217202830">
    <w:abstractNumId w:val="5"/>
  </w:num>
  <w:num w:numId="59" w16cid:durableId="1915384682">
    <w:abstractNumId w:val="48"/>
  </w:num>
  <w:num w:numId="60" w16cid:durableId="1908804323">
    <w:abstractNumId w:val="43"/>
  </w:num>
  <w:num w:numId="61" w16cid:durableId="1136872637">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64"/>
    <w:rsid w:val="00004034"/>
    <w:rsid w:val="00004D94"/>
    <w:rsid w:val="0001199F"/>
    <w:rsid w:val="00015694"/>
    <w:rsid w:val="00021366"/>
    <w:rsid w:val="00024770"/>
    <w:rsid w:val="00027202"/>
    <w:rsid w:val="0002770F"/>
    <w:rsid w:val="00031036"/>
    <w:rsid w:val="000332DF"/>
    <w:rsid w:val="00035EC0"/>
    <w:rsid w:val="00035FE6"/>
    <w:rsid w:val="00037591"/>
    <w:rsid w:val="00037EBD"/>
    <w:rsid w:val="00040089"/>
    <w:rsid w:val="00040F7A"/>
    <w:rsid w:val="0004252E"/>
    <w:rsid w:val="00042B60"/>
    <w:rsid w:val="0004479B"/>
    <w:rsid w:val="00045657"/>
    <w:rsid w:val="00047EF9"/>
    <w:rsid w:val="00051ECF"/>
    <w:rsid w:val="00053FEA"/>
    <w:rsid w:val="00054FBF"/>
    <w:rsid w:val="0005630F"/>
    <w:rsid w:val="00071C85"/>
    <w:rsid w:val="00071F8D"/>
    <w:rsid w:val="00072681"/>
    <w:rsid w:val="000731E4"/>
    <w:rsid w:val="00074E3D"/>
    <w:rsid w:val="00074ED4"/>
    <w:rsid w:val="000774F4"/>
    <w:rsid w:val="0008145E"/>
    <w:rsid w:val="000817B4"/>
    <w:rsid w:val="00081971"/>
    <w:rsid w:val="000836FF"/>
    <w:rsid w:val="00087481"/>
    <w:rsid w:val="00091E0C"/>
    <w:rsid w:val="0009422F"/>
    <w:rsid w:val="00094856"/>
    <w:rsid w:val="000948FB"/>
    <w:rsid w:val="000958E4"/>
    <w:rsid w:val="000A13F2"/>
    <w:rsid w:val="000A36D1"/>
    <w:rsid w:val="000A4D2D"/>
    <w:rsid w:val="000A6F49"/>
    <w:rsid w:val="000B754B"/>
    <w:rsid w:val="000C3054"/>
    <w:rsid w:val="000C3FF2"/>
    <w:rsid w:val="000C4D4E"/>
    <w:rsid w:val="000C4D71"/>
    <w:rsid w:val="000C714A"/>
    <w:rsid w:val="000D251C"/>
    <w:rsid w:val="000D4965"/>
    <w:rsid w:val="000D6F3E"/>
    <w:rsid w:val="000D7C94"/>
    <w:rsid w:val="000E0DDF"/>
    <w:rsid w:val="000E4C4E"/>
    <w:rsid w:val="000E7183"/>
    <w:rsid w:val="000F227D"/>
    <w:rsid w:val="000F2A3C"/>
    <w:rsid w:val="000F4754"/>
    <w:rsid w:val="000F5423"/>
    <w:rsid w:val="000F7A16"/>
    <w:rsid w:val="000F7E2C"/>
    <w:rsid w:val="0010465A"/>
    <w:rsid w:val="00120E24"/>
    <w:rsid w:val="001218EC"/>
    <w:rsid w:val="0012268C"/>
    <w:rsid w:val="00140029"/>
    <w:rsid w:val="001404F7"/>
    <w:rsid w:val="00145F06"/>
    <w:rsid w:val="001522FD"/>
    <w:rsid w:val="00155928"/>
    <w:rsid w:val="00155F93"/>
    <w:rsid w:val="00160DFD"/>
    <w:rsid w:val="001610CF"/>
    <w:rsid w:val="001635E7"/>
    <w:rsid w:val="00165C53"/>
    <w:rsid w:val="00166503"/>
    <w:rsid w:val="001679A6"/>
    <w:rsid w:val="00171611"/>
    <w:rsid w:val="00175228"/>
    <w:rsid w:val="001778B2"/>
    <w:rsid w:val="00177C2C"/>
    <w:rsid w:val="00180B0A"/>
    <w:rsid w:val="00183B3A"/>
    <w:rsid w:val="001844C9"/>
    <w:rsid w:val="00186539"/>
    <w:rsid w:val="001873CB"/>
    <w:rsid w:val="00191F33"/>
    <w:rsid w:val="0019394B"/>
    <w:rsid w:val="00194C9F"/>
    <w:rsid w:val="001952CB"/>
    <w:rsid w:val="00196722"/>
    <w:rsid w:val="00196C9A"/>
    <w:rsid w:val="00196EE7"/>
    <w:rsid w:val="001A275B"/>
    <w:rsid w:val="001B2C8E"/>
    <w:rsid w:val="001B666A"/>
    <w:rsid w:val="001B6E09"/>
    <w:rsid w:val="001B7747"/>
    <w:rsid w:val="001C168B"/>
    <w:rsid w:val="001C4C03"/>
    <w:rsid w:val="001C6A8B"/>
    <w:rsid w:val="001D037F"/>
    <w:rsid w:val="001D397B"/>
    <w:rsid w:val="001D7161"/>
    <w:rsid w:val="001E27F9"/>
    <w:rsid w:val="001E4268"/>
    <w:rsid w:val="001E4454"/>
    <w:rsid w:val="001F138C"/>
    <w:rsid w:val="001F1A6B"/>
    <w:rsid w:val="00207CCC"/>
    <w:rsid w:val="002120FC"/>
    <w:rsid w:val="00213650"/>
    <w:rsid w:val="00215535"/>
    <w:rsid w:val="002174D6"/>
    <w:rsid w:val="00221C9C"/>
    <w:rsid w:val="002243E4"/>
    <w:rsid w:val="00224412"/>
    <w:rsid w:val="0022473E"/>
    <w:rsid w:val="0022699F"/>
    <w:rsid w:val="0023125F"/>
    <w:rsid w:val="0023238E"/>
    <w:rsid w:val="0024048F"/>
    <w:rsid w:val="00240A97"/>
    <w:rsid w:val="00240D39"/>
    <w:rsid w:val="00241E6C"/>
    <w:rsid w:val="00241EE8"/>
    <w:rsid w:val="00242EF7"/>
    <w:rsid w:val="00244212"/>
    <w:rsid w:val="0024567A"/>
    <w:rsid w:val="002477AD"/>
    <w:rsid w:val="002531A4"/>
    <w:rsid w:val="002572A8"/>
    <w:rsid w:val="00260074"/>
    <w:rsid w:val="0027231A"/>
    <w:rsid w:val="00272604"/>
    <w:rsid w:val="0027283E"/>
    <w:rsid w:val="0027353C"/>
    <w:rsid w:val="0027396A"/>
    <w:rsid w:val="00274085"/>
    <w:rsid w:val="00274E91"/>
    <w:rsid w:val="00285CD2"/>
    <w:rsid w:val="002A030E"/>
    <w:rsid w:val="002A04DD"/>
    <w:rsid w:val="002A242C"/>
    <w:rsid w:val="002A2DDA"/>
    <w:rsid w:val="002A3830"/>
    <w:rsid w:val="002A4784"/>
    <w:rsid w:val="002A4848"/>
    <w:rsid w:val="002A54C9"/>
    <w:rsid w:val="002B2508"/>
    <w:rsid w:val="002B25D2"/>
    <w:rsid w:val="002B4590"/>
    <w:rsid w:val="002B46FB"/>
    <w:rsid w:val="002B4E1F"/>
    <w:rsid w:val="002B5E77"/>
    <w:rsid w:val="002B619B"/>
    <w:rsid w:val="002B6E33"/>
    <w:rsid w:val="002C22B9"/>
    <w:rsid w:val="002C2AE2"/>
    <w:rsid w:val="002C3BFD"/>
    <w:rsid w:val="002C74BD"/>
    <w:rsid w:val="002C7A00"/>
    <w:rsid w:val="002D5CA9"/>
    <w:rsid w:val="002D682B"/>
    <w:rsid w:val="002E03D5"/>
    <w:rsid w:val="002E07CC"/>
    <w:rsid w:val="002E0A48"/>
    <w:rsid w:val="002E3321"/>
    <w:rsid w:val="002E4660"/>
    <w:rsid w:val="002E4C81"/>
    <w:rsid w:val="002E6FDC"/>
    <w:rsid w:val="002F1453"/>
    <w:rsid w:val="002F21CE"/>
    <w:rsid w:val="00302105"/>
    <w:rsid w:val="00302F73"/>
    <w:rsid w:val="003041AE"/>
    <w:rsid w:val="003041C7"/>
    <w:rsid w:val="0030611C"/>
    <w:rsid w:val="00306976"/>
    <w:rsid w:val="00310403"/>
    <w:rsid w:val="00310AA2"/>
    <w:rsid w:val="0031405D"/>
    <w:rsid w:val="003174B5"/>
    <w:rsid w:val="00320FC6"/>
    <w:rsid w:val="00321A0E"/>
    <w:rsid w:val="0032241F"/>
    <w:rsid w:val="003255D0"/>
    <w:rsid w:val="0032780E"/>
    <w:rsid w:val="003303FF"/>
    <w:rsid w:val="00330FFD"/>
    <w:rsid w:val="0033790C"/>
    <w:rsid w:val="003401D9"/>
    <w:rsid w:val="003428DE"/>
    <w:rsid w:val="00343113"/>
    <w:rsid w:val="00347F5E"/>
    <w:rsid w:val="003552D7"/>
    <w:rsid w:val="003562C4"/>
    <w:rsid w:val="0035740C"/>
    <w:rsid w:val="00357DF9"/>
    <w:rsid w:val="00367043"/>
    <w:rsid w:val="00370392"/>
    <w:rsid w:val="0037178A"/>
    <w:rsid w:val="00371D02"/>
    <w:rsid w:val="00373E16"/>
    <w:rsid w:val="00377B64"/>
    <w:rsid w:val="00380FEB"/>
    <w:rsid w:val="003852AE"/>
    <w:rsid w:val="00385FF6"/>
    <w:rsid w:val="003877E9"/>
    <w:rsid w:val="003910AA"/>
    <w:rsid w:val="00395225"/>
    <w:rsid w:val="00395D32"/>
    <w:rsid w:val="00395F6E"/>
    <w:rsid w:val="0039796A"/>
    <w:rsid w:val="003A2FE4"/>
    <w:rsid w:val="003A41A1"/>
    <w:rsid w:val="003B18EE"/>
    <w:rsid w:val="003B1FEC"/>
    <w:rsid w:val="003B3989"/>
    <w:rsid w:val="003B3AF7"/>
    <w:rsid w:val="003B3F6C"/>
    <w:rsid w:val="003B4820"/>
    <w:rsid w:val="003C1BD4"/>
    <w:rsid w:val="003C2176"/>
    <w:rsid w:val="003D3A21"/>
    <w:rsid w:val="003D4EBD"/>
    <w:rsid w:val="003E0F03"/>
    <w:rsid w:val="003E31B5"/>
    <w:rsid w:val="003E6774"/>
    <w:rsid w:val="003E6E22"/>
    <w:rsid w:val="003E6FAB"/>
    <w:rsid w:val="003E7294"/>
    <w:rsid w:val="003F3FCB"/>
    <w:rsid w:val="003F6596"/>
    <w:rsid w:val="003F6BB2"/>
    <w:rsid w:val="003F78AC"/>
    <w:rsid w:val="00401CD4"/>
    <w:rsid w:val="00401DCE"/>
    <w:rsid w:val="00411834"/>
    <w:rsid w:val="00414A1C"/>
    <w:rsid w:val="00416EC4"/>
    <w:rsid w:val="00421C73"/>
    <w:rsid w:val="00422F98"/>
    <w:rsid w:val="00423782"/>
    <w:rsid w:val="00426A8B"/>
    <w:rsid w:val="0043056E"/>
    <w:rsid w:val="0043146C"/>
    <w:rsid w:val="00443905"/>
    <w:rsid w:val="00443FDF"/>
    <w:rsid w:val="004518B0"/>
    <w:rsid w:val="004530E1"/>
    <w:rsid w:val="004570BB"/>
    <w:rsid w:val="0046016B"/>
    <w:rsid w:val="00460949"/>
    <w:rsid w:val="004642EF"/>
    <w:rsid w:val="004659E9"/>
    <w:rsid w:val="00465B6F"/>
    <w:rsid w:val="00465E60"/>
    <w:rsid w:val="00473780"/>
    <w:rsid w:val="00474B89"/>
    <w:rsid w:val="00475924"/>
    <w:rsid w:val="00476DBE"/>
    <w:rsid w:val="0047719A"/>
    <w:rsid w:val="00480F4B"/>
    <w:rsid w:val="00481924"/>
    <w:rsid w:val="00481E21"/>
    <w:rsid w:val="00484F37"/>
    <w:rsid w:val="0049062D"/>
    <w:rsid w:val="00490670"/>
    <w:rsid w:val="00494627"/>
    <w:rsid w:val="004A200A"/>
    <w:rsid w:val="004B247A"/>
    <w:rsid w:val="004B3C19"/>
    <w:rsid w:val="004B423C"/>
    <w:rsid w:val="004B4B87"/>
    <w:rsid w:val="004B6276"/>
    <w:rsid w:val="004C063B"/>
    <w:rsid w:val="004C32D5"/>
    <w:rsid w:val="004C4112"/>
    <w:rsid w:val="004C4441"/>
    <w:rsid w:val="004C6569"/>
    <w:rsid w:val="004C7E74"/>
    <w:rsid w:val="004D0BC8"/>
    <w:rsid w:val="004D6EE9"/>
    <w:rsid w:val="004D718F"/>
    <w:rsid w:val="004D7B30"/>
    <w:rsid w:val="004E1D89"/>
    <w:rsid w:val="004F5D0B"/>
    <w:rsid w:val="004F6C51"/>
    <w:rsid w:val="0050019A"/>
    <w:rsid w:val="0050033E"/>
    <w:rsid w:val="005007DB"/>
    <w:rsid w:val="00502917"/>
    <w:rsid w:val="005050FB"/>
    <w:rsid w:val="00505549"/>
    <w:rsid w:val="005072AB"/>
    <w:rsid w:val="00513393"/>
    <w:rsid w:val="00516232"/>
    <w:rsid w:val="00517C8B"/>
    <w:rsid w:val="00522483"/>
    <w:rsid w:val="00522EE7"/>
    <w:rsid w:val="0052535B"/>
    <w:rsid w:val="005258A0"/>
    <w:rsid w:val="005264A6"/>
    <w:rsid w:val="005330C1"/>
    <w:rsid w:val="00534719"/>
    <w:rsid w:val="00537725"/>
    <w:rsid w:val="0054639E"/>
    <w:rsid w:val="00546BC5"/>
    <w:rsid w:val="005500CC"/>
    <w:rsid w:val="00556123"/>
    <w:rsid w:val="005610BF"/>
    <w:rsid w:val="005631FB"/>
    <w:rsid w:val="0056647F"/>
    <w:rsid w:val="00567F34"/>
    <w:rsid w:val="00570464"/>
    <w:rsid w:val="005722FA"/>
    <w:rsid w:val="00574501"/>
    <w:rsid w:val="00574C73"/>
    <w:rsid w:val="00575D5E"/>
    <w:rsid w:val="00577781"/>
    <w:rsid w:val="005905B6"/>
    <w:rsid w:val="00594F65"/>
    <w:rsid w:val="00595AD0"/>
    <w:rsid w:val="005A05F8"/>
    <w:rsid w:val="005A3214"/>
    <w:rsid w:val="005B1247"/>
    <w:rsid w:val="005B1AFF"/>
    <w:rsid w:val="005B1E94"/>
    <w:rsid w:val="005B7FE9"/>
    <w:rsid w:val="005C6E33"/>
    <w:rsid w:val="005D3119"/>
    <w:rsid w:val="005D3E59"/>
    <w:rsid w:val="005E1BE9"/>
    <w:rsid w:val="005E2576"/>
    <w:rsid w:val="005E5EFE"/>
    <w:rsid w:val="005E66C2"/>
    <w:rsid w:val="005F2608"/>
    <w:rsid w:val="005F6E5F"/>
    <w:rsid w:val="00600DD6"/>
    <w:rsid w:val="00601BE0"/>
    <w:rsid w:val="00603B35"/>
    <w:rsid w:val="00605033"/>
    <w:rsid w:val="0060599F"/>
    <w:rsid w:val="0060616D"/>
    <w:rsid w:val="0060743E"/>
    <w:rsid w:val="0060786A"/>
    <w:rsid w:val="0061267C"/>
    <w:rsid w:val="00615781"/>
    <w:rsid w:val="00622325"/>
    <w:rsid w:val="00624A7A"/>
    <w:rsid w:val="0062523E"/>
    <w:rsid w:val="00626FED"/>
    <w:rsid w:val="00627AB3"/>
    <w:rsid w:val="00627EC7"/>
    <w:rsid w:val="00632788"/>
    <w:rsid w:val="006363C7"/>
    <w:rsid w:val="0064082E"/>
    <w:rsid w:val="00640C56"/>
    <w:rsid w:val="0064257C"/>
    <w:rsid w:val="006428F4"/>
    <w:rsid w:val="006450CF"/>
    <w:rsid w:val="00651328"/>
    <w:rsid w:val="00656CD8"/>
    <w:rsid w:val="00661127"/>
    <w:rsid w:val="0066675C"/>
    <w:rsid w:val="00667623"/>
    <w:rsid w:val="00667A69"/>
    <w:rsid w:val="0067277F"/>
    <w:rsid w:val="006734B4"/>
    <w:rsid w:val="00683AD2"/>
    <w:rsid w:val="00683B4C"/>
    <w:rsid w:val="00691A24"/>
    <w:rsid w:val="00693239"/>
    <w:rsid w:val="006970F3"/>
    <w:rsid w:val="006A014C"/>
    <w:rsid w:val="006A21DC"/>
    <w:rsid w:val="006A5C5E"/>
    <w:rsid w:val="006B1D6A"/>
    <w:rsid w:val="006B314E"/>
    <w:rsid w:val="006C5126"/>
    <w:rsid w:val="006C5675"/>
    <w:rsid w:val="006C63FE"/>
    <w:rsid w:val="006D26E9"/>
    <w:rsid w:val="006D3658"/>
    <w:rsid w:val="006D5841"/>
    <w:rsid w:val="006D5D09"/>
    <w:rsid w:val="006D60EC"/>
    <w:rsid w:val="006E1390"/>
    <w:rsid w:val="006E5DF3"/>
    <w:rsid w:val="006F14E2"/>
    <w:rsid w:val="006F279C"/>
    <w:rsid w:val="006F2AB5"/>
    <w:rsid w:val="006F7C3D"/>
    <w:rsid w:val="00701E93"/>
    <w:rsid w:val="00702356"/>
    <w:rsid w:val="00704336"/>
    <w:rsid w:val="00721D73"/>
    <w:rsid w:val="00723499"/>
    <w:rsid w:val="00723B11"/>
    <w:rsid w:val="00724FE6"/>
    <w:rsid w:val="00734C54"/>
    <w:rsid w:val="00740208"/>
    <w:rsid w:val="0074143C"/>
    <w:rsid w:val="007510B7"/>
    <w:rsid w:val="00751F07"/>
    <w:rsid w:val="007623AF"/>
    <w:rsid w:val="00764283"/>
    <w:rsid w:val="0076679B"/>
    <w:rsid w:val="0077115E"/>
    <w:rsid w:val="0077370F"/>
    <w:rsid w:val="00774120"/>
    <w:rsid w:val="00782D97"/>
    <w:rsid w:val="00783CCA"/>
    <w:rsid w:val="00791011"/>
    <w:rsid w:val="007923A9"/>
    <w:rsid w:val="00795518"/>
    <w:rsid w:val="00796993"/>
    <w:rsid w:val="007A0511"/>
    <w:rsid w:val="007A2921"/>
    <w:rsid w:val="007A317F"/>
    <w:rsid w:val="007A4391"/>
    <w:rsid w:val="007A67A9"/>
    <w:rsid w:val="007A6A51"/>
    <w:rsid w:val="007B0021"/>
    <w:rsid w:val="007B2794"/>
    <w:rsid w:val="007B2AD0"/>
    <w:rsid w:val="007B7D73"/>
    <w:rsid w:val="007D04DE"/>
    <w:rsid w:val="007D41E9"/>
    <w:rsid w:val="007D490D"/>
    <w:rsid w:val="007D4919"/>
    <w:rsid w:val="007D74FA"/>
    <w:rsid w:val="007E23C3"/>
    <w:rsid w:val="007E6141"/>
    <w:rsid w:val="007F1234"/>
    <w:rsid w:val="007F213F"/>
    <w:rsid w:val="007F2D7E"/>
    <w:rsid w:val="007F6393"/>
    <w:rsid w:val="007F6897"/>
    <w:rsid w:val="00800B45"/>
    <w:rsid w:val="00802AF9"/>
    <w:rsid w:val="008072A6"/>
    <w:rsid w:val="0080785C"/>
    <w:rsid w:val="00810B3E"/>
    <w:rsid w:val="00810F64"/>
    <w:rsid w:val="00811608"/>
    <w:rsid w:val="00812C8F"/>
    <w:rsid w:val="0081499A"/>
    <w:rsid w:val="0081562D"/>
    <w:rsid w:val="00823036"/>
    <w:rsid w:val="00824665"/>
    <w:rsid w:val="00824F68"/>
    <w:rsid w:val="00830076"/>
    <w:rsid w:val="0083273D"/>
    <w:rsid w:val="00833BA0"/>
    <w:rsid w:val="00835706"/>
    <w:rsid w:val="0083662A"/>
    <w:rsid w:val="00836BF7"/>
    <w:rsid w:val="00842BC1"/>
    <w:rsid w:val="00845783"/>
    <w:rsid w:val="008459FC"/>
    <w:rsid w:val="008516AB"/>
    <w:rsid w:val="00854038"/>
    <w:rsid w:val="00854717"/>
    <w:rsid w:val="00855819"/>
    <w:rsid w:val="0085585A"/>
    <w:rsid w:val="008569F5"/>
    <w:rsid w:val="00862546"/>
    <w:rsid w:val="0086474B"/>
    <w:rsid w:val="00880DB6"/>
    <w:rsid w:val="00880F6D"/>
    <w:rsid w:val="008903C9"/>
    <w:rsid w:val="00890F18"/>
    <w:rsid w:val="00892603"/>
    <w:rsid w:val="00892B35"/>
    <w:rsid w:val="008946C4"/>
    <w:rsid w:val="00894F46"/>
    <w:rsid w:val="008953C0"/>
    <w:rsid w:val="008958C0"/>
    <w:rsid w:val="008A0711"/>
    <w:rsid w:val="008A13FE"/>
    <w:rsid w:val="008A6745"/>
    <w:rsid w:val="008B045E"/>
    <w:rsid w:val="008B0754"/>
    <w:rsid w:val="008B27E2"/>
    <w:rsid w:val="008C1550"/>
    <w:rsid w:val="008C1573"/>
    <w:rsid w:val="008C37F9"/>
    <w:rsid w:val="008C5565"/>
    <w:rsid w:val="008C6415"/>
    <w:rsid w:val="008D10E5"/>
    <w:rsid w:val="008D1401"/>
    <w:rsid w:val="008D35D6"/>
    <w:rsid w:val="008D4D40"/>
    <w:rsid w:val="008D5EB0"/>
    <w:rsid w:val="008E48D8"/>
    <w:rsid w:val="008E5C0E"/>
    <w:rsid w:val="008F0C15"/>
    <w:rsid w:val="008F11BD"/>
    <w:rsid w:val="00901C4E"/>
    <w:rsid w:val="009039C7"/>
    <w:rsid w:val="00905857"/>
    <w:rsid w:val="00912B3B"/>
    <w:rsid w:val="00913821"/>
    <w:rsid w:val="00915B5C"/>
    <w:rsid w:val="00921995"/>
    <w:rsid w:val="009224A5"/>
    <w:rsid w:val="009251D7"/>
    <w:rsid w:val="009272D1"/>
    <w:rsid w:val="00930659"/>
    <w:rsid w:val="00932250"/>
    <w:rsid w:val="009352BE"/>
    <w:rsid w:val="009370D6"/>
    <w:rsid w:val="009437AE"/>
    <w:rsid w:val="00946F79"/>
    <w:rsid w:val="00947EFA"/>
    <w:rsid w:val="009520D7"/>
    <w:rsid w:val="0095464A"/>
    <w:rsid w:val="00954BF1"/>
    <w:rsid w:val="00956E63"/>
    <w:rsid w:val="009572A3"/>
    <w:rsid w:val="009576A9"/>
    <w:rsid w:val="00962CBC"/>
    <w:rsid w:val="009630F0"/>
    <w:rsid w:val="0096432E"/>
    <w:rsid w:val="009658CD"/>
    <w:rsid w:val="00965FDD"/>
    <w:rsid w:val="00966CFB"/>
    <w:rsid w:val="0097041C"/>
    <w:rsid w:val="009741B8"/>
    <w:rsid w:val="00975589"/>
    <w:rsid w:val="0098514B"/>
    <w:rsid w:val="00985502"/>
    <w:rsid w:val="009864C8"/>
    <w:rsid w:val="00997538"/>
    <w:rsid w:val="00997F7E"/>
    <w:rsid w:val="009A0F7A"/>
    <w:rsid w:val="009A535E"/>
    <w:rsid w:val="009B2F92"/>
    <w:rsid w:val="009B31D6"/>
    <w:rsid w:val="009B7347"/>
    <w:rsid w:val="009C0231"/>
    <w:rsid w:val="009C1392"/>
    <w:rsid w:val="009C182A"/>
    <w:rsid w:val="009C1A7A"/>
    <w:rsid w:val="009C6295"/>
    <w:rsid w:val="009C77EC"/>
    <w:rsid w:val="009E0F0E"/>
    <w:rsid w:val="009E118A"/>
    <w:rsid w:val="009E546D"/>
    <w:rsid w:val="009F7F2E"/>
    <w:rsid w:val="00A00ADC"/>
    <w:rsid w:val="00A059F8"/>
    <w:rsid w:val="00A07549"/>
    <w:rsid w:val="00A14AFF"/>
    <w:rsid w:val="00A14DD3"/>
    <w:rsid w:val="00A16E4C"/>
    <w:rsid w:val="00A20B81"/>
    <w:rsid w:val="00A2579E"/>
    <w:rsid w:val="00A26237"/>
    <w:rsid w:val="00A3160A"/>
    <w:rsid w:val="00A32EDA"/>
    <w:rsid w:val="00A33FA5"/>
    <w:rsid w:val="00A36C5D"/>
    <w:rsid w:val="00A45CF8"/>
    <w:rsid w:val="00A512BD"/>
    <w:rsid w:val="00A51306"/>
    <w:rsid w:val="00A52CF9"/>
    <w:rsid w:val="00A53996"/>
    <w:rsid w:val="00A53B40"/>
    <w:rsid w:val="00A626C4"/>
    <w:rsid w:val="00A64D36"/>
    <w:rsid w:val="00A663C7"/>
    <w:rsid w:val="00A670A6"/>
    <w:rsid w:val="00A67858"/>
    <w:rsid w:val="00A67D67"/>
    <w:rsid w:val="00A70CC4"/>
    <w:rsid w:val="00A715D9"/>
    <w:rsid w:val="00A75001"/>
    <w:rsid w:val="00A75630"/>
    <w:rsid w:val="00A762E0"/>
    <w:rsid w:val="00A86E07"/>
    <w:rsid w:val="00A97367"/>
    <w:rsid w:val="00AA2A1E"/>
    <w:rsid w:val="00AA57E5"/>
    <w:rsid w:val="00AA5FE8"/>
    <w:rsid w:val="00AA6BAC"/>
    <w:rsid w:val="00AB07CE"/>
    <w:rsid w:val="00AB116B"/>
    <w:rsid w:val="00AB34C0"/>
    <w:rsid w:val="00AB5051"/>
    <w:rsid w:val="00AB5D01"/>
    <w:rsid w:val="00AC0DF2"/>
    <w:rsid w:val="00AC2218"/>
    <w:rsid w:val="00AC5343"/>
    <w:rsid w:val="00AD2FA0"/>
    <w:rsid w:val="00AD2FBF"/>
    <w:rsid w:val="00AD4293"/>
    <w:rsid w:val="00AD728F"/>
    <w:rsid w:val="00AE0355"/>
    <w:rsid w:val="00AE20BF"/>
    <w:rsid w:val="00AF020A"/>
    <w:rsid w:val="00AF1635"/>
    <w:rsid w:val="00AF2646"/>
    <w:rsid w:val="00AF4475"/>
    <w:rsid w:val="00AF695A"/>
    <w:rsid w:val="00B00119"/>
    <w:rsid w:val="00B00A89"/>
    <w:rsid w:val="00B05593"/>
    <w:rsid w:val="00B06729"/>
    <w:rsid w:val="00B12001"/>
    <w:rsid w:val="00B148E7"/>
    <w:rsid w:val="00B2005F"/>
    <w:rsid w:val="00B24CFB"/>
    <w:rsid w:val="00B256D4"/>
    <w:rsid w:val="00B2688B"/>
    <w:rsid w:val="00B271E9"/>
    <w:rsid w:val="00B27E76"/>
    <w:rsid w:val="00B31296"/>
    <w:rsid w:val="00B32476"/>
    <w:rsid w:val="00B335B1"/>
    <w:rsid w:val="00B3383B"/>
    <w:rsid w:val="00B37313"/>
    <w:rsid w:val="00B41590"/>
    <w:rsid w:val="00B41635"/>
    <w:rsid w:val="00B426F9"/>
    <w:rsid w:val="00B43770"/>
    <w:rsid w:val="00B46945"/>
    <w:rsid w:val="00B5383B"/>
    <w:rsid w:val="00B54CBC"/>
    <w:rsid w:val="00B6033D"/>
    <w:rsid w:val="00B60C93"/>
    <w:rsid w:val="00B6203D"/>
    <w:rsid w:val="00B6693B"/>
    <w:rsid w:val="00B701BE"/>
    <w:rsid w:val="00B71365"/>
    <w:rsid w:val="00B7238A"/>
    <w:rsid w:val="00B74332"/>
    <w:rsid w:val="00B8125C"/>
    <w:rsid w:val="00B9209C"/>
    <w:rsid w:val="00B94BBD"/>
    <w:rsid w:val="00B94F65"/>
    <w:rsid w:val="00B9650E"/>
    <w:rsid w:val="00BA56CF"/>
    <w:rsid w:val="00BA6F6E"/>
    <w:rsid w:val="00BB1CC5"/>
    <w:rsid w:val="00BB2261"/>
    <w:rsid w:val="00BB28DB"/>
    <w:rsid w:val="00BB513A"/>
    <w:rsid w:val="00BB5E5D"/>
    <w:rsid w:val="00BC0ECF"/>
    <w:rsid w:val="00BC273B"/>
    <w:rsid w:val="00BC35DC"/>
    <w:rsid w:val="00BC58A8"/>
    <w:rsid w:val="00BD78ED"/>
    <w:rsid w:val="00BE010C"/>
    <w:rsid w:val="00BE0F63"/>
    <w:rsid w:val="00BE286C"/>
    <w:rsid w:val="00BE527B"/>
    <w:rsid w:val="00BE75CB"/>
    <w:rsid w:val="00BE7DD0"/>
    <w:rsid w:val="00BF2F44"/>
    <w:rsid w:val="00BF4C84"/>
    <w:rsid w:val="00BF6CFA"/>
    <w:rsid w:val="00C00867"/>
    <w:rsid w:val="00C00DEB"/>
    <w:rsid w:val="00C017BB"/>
    <w:rsid w:val="00C01F87"/>
    <w:rsid w:val="00C07A89"/>
    <w:rsid w:val="00C11FBE"/>
    <w:rsid w:val="00C16669"/>
    <w:rsid w:val="00C22DF7"/>
    <w:rsid w:val="00C25E8A"/>
    <w:rsid w:val="00C319F4"/>
    <w:rsid w:val="00C347C3"/>
    <w:rsid w:val="00C348AA"/>
    <w:rsid w:val="00C35570"/>
    <w:rsid w:val="00C40BD5"/>
    <w:rsid w:val="00C418EF"/>
    <w:rsid w:val="00C42F3D"/>
    <w:rsid w:val="00C43765"/>
    <w:rsid w:val="00C44037"/>
    <w:rsid w:val="00C44237"/>
    <w:rsid w:val="00C443C0"/>
    <w:rsid w:val="00C464FA"/>
    <w:rsid w:val="00C547A4"/>
    <w:rsid w:val="00C55FA8"/>
    <w:rsid w:val="00C6176F"/>
    <w:rsid w:val="00C62166"/>
    <w:rsid w:val="00C6523B"/>
    <w:rsid w:val="00C65BFF"/>
    <w:rsid w:val="00C740A0"/>
    <w:rsid w:val="00C7532D"/>
    <w:rsid w:val="00C75581"/>
    <w:rsid w:val="00C80724"/>
    <w:rsid w:val="00C80A35"/>
    <w:rsid w:val="00C84086"/>
    <w:rsid w:val="00C9316E"/>
    <w:rsid w:val="00C96181"/>
    <w:rsid w:val="00C96CD4"/>
    <w:rsid w:val="00C972AC"/>
    <w:rsid w:val="00C9742A"/>
    <w:rsid w:val="00C9752A"/>
    <w:rsid w:val="00CA0DE7"/>
    <w:rsid w:val="00CA7511"/>
    <w:rsid w:val="00CA7701"/>
    <w:rsid w:val="00CB092A"/>
    <w:rsid w:val="00CB1B54"/>
    <w:rsid w:val="00CB7DDA"/>
    <w:rsid w:val="00CC45F7"/>
    <w:rsid w:val="00CC59A6"/>
    <w:rsid w:val="00CD39F1"/>
    <w:rsid w:val="00CD4F51"/>
    <w:rsid w:val="00CD5454"/>
    <w:rsid w:val="00CE374D"/>
    <w:rsid w:val="00CE5984"/>
    <w:rsid w:val="00CE7F6A"/>
    <w:rsid w:val="00CF0B59"/>
    <w:rsid w:val="00CF1AA6"/>
    <w:rsid w:val="00CF4B98"/>
    <w:rsid w:val="00CF5E07"/>
    <w:rsid w:val="00CF7743"/>
    <w:rsid w:val="00D01F9B"/>
    <w:rsid w:val="00D02E60"/>
    <w:rsid w:val="00D05874"/>
    <w:rsid w:val="00D05C73"/>
    <w:rsid w:val="00D10E27"/>
    <w:rsid w:val="00D11AC7"/>
    <w:rsid w:val="00D1698A"/>
    <w:rsid w:val="00D16B78"/>
    <w:rsid w:val="00D22A38"/>
    <w:rsid w:val="00D244D8"/>
    <w:rsid w:val="00D247D5"/>
    <w:rsid w:val="00D25249"/>
    <w:rsid w:val="00D31BC0"/>
    <w:rsid w:val="00D34B8B"/>
    <w:rsid w:val="00D3623D"/>
    <w:rsid w:val="00D40683"/>
    <w:rsid w:val="00D425C6"/>
    <w:rsid w:val="00D443BB"/>
    <w:rsid w:val="00D525B2"/>
    <w:rsid w:val="00D53065"/>
    <w:rsid w:val="00D54828"/>
    <w:rsid w:val="00D6022A"/>
    <w:rsid w:val="00D62232"/>
    <w:rsid w:val="00D643E0"/>
    <w:rsid w:val="00D65C2E"/>
    <w:rsid w:val="00D719AE"/>
    <w:rsid w:val="00D729FD"/>
    <w:rsid w:val="00D72E81"/>
    <w:rsid w:val="00D740B5"/>
    <w:rsid w:val="00D75732"/>
    <w:rsid w:val="00D83767"/>
    <w:rsid w:val="00D851FD"/>
    <w:rsid w:val="00D93696"/>
    <w:rsid w:val="00DA1F1E"/>
    <w:rsid w:val="00DA2797"/>
    <w:rsid w:val="00DA2BD9"/>
    <w:rsid w:val="00DA42DB"/>
    <w:rsid w:val="00DB12A3"/>
    <w:rsid w:val="00DB1B90"/>
    <w:rsid w:val="00DB3DE5"/>
    <w:rsid w:val="00DB4ABF"/>
    <w:rsid w:val="00DB5893"/>
    <w:rsid w:val="00DC59A6"/>
    <w:rsid w:val="00DD00DB"/>
    <w:rsid w:val="00DD25A9"/>
    <w:rsid w:val="00DE2DF5"/>
    <w:rsid w:val="00DE467E"/>
    <w:rsid w:val="00DE505C"/>
    <w:rsid w:val="00DF0062"/>
    <w:rsid w:val="00DF23A7"/>
    <w:rsid w:val="00DF2428"/>
    <w:rsid w:val="00DF26CB"/>
    <w:rsid w:val="00DF2ABE"/>
    <w:rsid w:val="00DF5957"/>
    <w:rsid w:val="00DF6D85"/>
    <w:rsid w:val="00E01367"/>
    <w:rsid w:val="00E0672E"/>
    <w:rsid w:val="00E07592"/>
    <w:rsid w:val="00E07F0C"/>
    <w:rsid w:val="00E11A4C"/>
    <w:rsid w:val="00E13D10"/>
    <w:rsid w:val="00E143B0"/>
    <w:rsid w:val="00E160A7"/>
    <w:rsid w:val="00E179EE"/>
    <w:rsid w:val="00E17D2B"/>
    <w:rsid w:val="00E21B39"/>
    <w:rsid w:val="00E23E9F"/>
    <w:rsid w:val="00E26A81"/>
    <w:rsid w:val="00E31152"/>
    <w:rsid w:val="00E31672"/>
    <w:rsid w:val="00E359DB"/>
    <w:rsid w:val="00E40EF4"/>
    <w:rsid w:val="00E41C24"/>
    <w:rsid w:val="00E4308A"/>
    <w:rsid w:val="00E63E18"/>
    <w:rsid w:val="00E63E97"/>
    <w:rsid w:val="00E64E09"/>
    <w:rsid w:val="00E64F54"/>
    <w:rsid w:val="00E66A4A"/>
    <w:rsid w:val="00E7119D"/>
    <w:rsid w:val="00E74365"/>
    <w:rsid w:val="00E76224"/>
    <w:rsid w:val="00E76AE3"/>
    <w:rsid w:val="00E81AE0"/>
    <w:rsid w:val="00E84C34"/>
    <w:rsid w:val="00E86174"/>
    <w:rsid w:val="00E861AD"/>
    <w:rsid w:val="00E918A1"/>
    <w:rsid w:val="00E968D9"/>
    <w:rsid w:val="00E97A83"/>
    <w:rsid w:val="00E97C3D"/>
    <w:rsid w:val="00EA098E"/>
    <w:rsid w:val="00EA18B1"/>
    <w:rsid w:val="00EA4C42"/>
    <w:rsid w:val="00EA6875"/>
    <w:rsid w:val="00EB1BAF"/>
    <w:rsid w:val="00EB340F"/>
    <w:rsid w:val="00EB45FE"/>
    <w:rsid w:val="00EC0513"/>
    <w:rsid w:val="00EC1B28"/>
    <w:rsid w:val="00EC254A"/>
    <w:rsid w:val="00EC330D"/>
    <w:rsid w:val="00EC3860"/>
    <w:rsid w:val="00EC790C"/>
    <w:rsid w:val="00ED00C2"/>
    <w:rsid w:val="00ED046C"/>
    <w:rsid w:val="00ED0929"/>
    <w:rsid w:val="00ED2DB3"/>
    <w:rsid w:val="00ED2F87"/>
    <w:rsid w:val="00ED342A"/>
    <w:rsid w:val="00ED36F8"/>
    <w:rsid w:val="00ED630C"/>
    <w:rsid w:val="00ED7D4F"/>
    <w:rsid w:val="00EE2059"/>
    <w:rsid w:val="00EE3221"/>
    <w:rsid w:val="00EE429D"/>
    <w:rsid w:val="00EE5344"/>
    <w:rsid w:val="00EF1AE1"/>
    <w:rsid w:val="00EF581D"/>
    <w:rsid w:val="00F02B56"/>
    <w:rsid w:val="00F048B0"/>
    <w:rsid w:val="00F0519C"/>
    <w:rsid w:val="00F0571B"/>
    <w:rsid w:val="00F10F55"/>
    <w:rsid w:val="00F156F0"/>
    <w:rsid w:val="00F21DA8"/>
    <w:rsid w:val="00F22773"/>
    <w:rsid w:val="00F228BA"/>
    <w:rsid w:val="00F23733"/>
    <w:rsid w:val="00F30656"/>
    <w:rsid w:val="00F30A67"/>
    <w:rsid w:val="00F31DE8"/>
    <w:rsid w:val="00F32AE7"/>
    <w:rsid w:val="00F4011C"/>
    <w:rsid w:val="00F42C1B"/>
    <w:rsid w:val="00F43295"/>
    <w:rsid w:val="00F46613"/>
    <w:rsid w:val="00F46893"/>
    <w:rsid w:val="00F46A4B"/>
    <w:rsid w:val="00F50D7C"/>
    <w:rsid w:val="00F51C1E"/>
    <w:rsid w:val="00F5368A"/>
    <w:rsid w:val="00F53E41"/>
    <w:rsid w:val="00F606A0"/>
    <w:rsid w:val="00F654C3"/>
    <w:rsid w:val="00F76AFA"/>
    <w:rsid w:val="00F806BC"/>
    <w:rsid w:val="00F811F6"/>
    <w:rsid w:val="00F82FAB"/>
    <w:rsid w:val="00F84060"/>
    <w:rsid w:val="00F85474"/>
    <w:rsid w:val="00F869BA"/>
    <w:rsid w:val="00F958E0"/>
    <w:rsid w:val="00F97C1C"/>
    <w:rsid w:val="00F97ED4"/>
    <w:rsid w:val="00FA017F"/>
    <w:rsid w:val="00FA309F"/>
    <w:rsid w:val="00FA34B3"/>
    <w:rsid w:val="00FA7BD3"/>
    <w:rsid w:val="00FB0982"/>
    <w:rsid w:val="00FB1A5A"/>
    <w:rsid w:val="00FB2864"/>
    <w:rsid w:val="00FB468A"/>
    <w:rsid w:val="00FB54E6"/>
    <w:rsid w:val="00FC01C4"/>
    <w:rsid w:val="00FC1C3B"/>
    <w:rsid w:val="00FC2A4C"/>
    <w:rsid w:val="00FC3FC2"/>
    <w:rsid w:val="00FC6CE5"/>
    <w:rsid w:val="00FD28DB"/>
    <w:rsid w:val="00FD45BB"/>
    <w:rsid w:val="00FD4BDE"/>
    <w:rsid w:val="00FE3936"/>
    <w:rsid w:val="00FE3C8D"/>
    <w:rsid w:val="00FF34CB"/>
    <w:rsid w:val="00FF6A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6BE0A"/>
  <w15:chartTrackingRefBased/>
  <w15:docId w15:val="{A2DEBBD0-665E-784E-A7F7-C5497DAF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355"/>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B0021"/>
    <w:pPr>
      <w:keepNext/>
      <w:keepLines/>
      <w:numPr>
        <w:numId w:val="1"/>
      </w:numPr>
      <w:spacing w:before="360" w:after="80"/>
      <w:outlineLvl w:val="0"/>
    </w:pPr>
    <w:rPr>
      <w:rFonts w:asciiTheme="majorHAnsi" w:eastAsiaTheme="majorEastAsia" w:hAnsiTheme="majorHAnsi" w:cs="Calibri"/>
      <w:b/>
      <w:bCs/>
      <w:color w:val="0F4761" w:themeColor="accent1" w:themeShade="BF"/>
      <w:sz w:val="36"/>
      <w:szCs w:val="36"/>
    </w:rPr>
  </w:style>
  <w:style w:type="paragraph" w:styleId="Heading2">
    <w:name w:val="heading 2"/>
    <w:basedOn w:val="Normal"/>
    <w:next w:val="Normal"/>
    <w:link w:val="Heading2Char"/>
    <w:uiPriority w:val="9"/>
    <w:unhideWhenUsed/>
    <w:qFormat/>
    <w:rsid w:val="00570464"/>
    <w:pPr>
      <w:keepNext/>
      <w:keepLines/>
      <w:numPr>
        <w:ilvl w:val="1"/>
        <w:numId w:val="1"/>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443BB"/>
    <w:pPr>
      <w:keepNext/>
      <w:keepLines/>
      <w:numPr>
        <w:ilvl w:val="2"/>
        <w:numId w:val="1"/>
      </w:numPr>
      <w:spacing w:before="160" w:after="80"/>
      <w:outlineLvl w:val="2"/>
    </w:pPr>
    <w:rPr>
      <w:rFonts w:ascii="Trebuchet MS" w:eastAsiaTheme="majorEastAsia" w:hAnsi="Trebuchet MS" w:cs="Calibri"/>
      <w:color w:val="0F4761" w:themeColor="accent1" w:themeShade="BF"/>
      <w:sz w:val="26"/>
      <w:szCs w:val="26"/>
    </w:rPr>
  </w:style>
  <w:style w:type="paragraph" w:styleId="Heading4">
    <w:name w:val="heading 4"/>
    <w:basedOn w:val="Normal"/>
    <w:next w:val="Normal"/>
    <w:link w:val="Heading4Char"/>
    <w:uiPriority w:val="9"/>
    <w:unhideWhenUsed/>
    <w:qFormat/>
    <w:rsid w:val="00570464"/>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0464"/>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0464"/>
    <w:pPr>
      <w:keepNext/>
      <w:keepLines/>
      <w:numPr>
        <w:ilvl w:val="5"/>
        <w:numId w:val="1"/>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0464"/>
    <w:pPr>
      <w:keepNext/>
      <w:keepLines/>
      <w:numPr>
        <w:ilvl w:val="6"/>
        <w:numId w:val="1"/>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0464"/>
    <w:pPr>
      <w:keepNext/>
      <w:keepLines/>
      <w:numPr>
        <w:ilvl w:val="7"/>
        <w:numId w:val="1"/>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0464"/>
    <w:pPr>
      <w:keepNext/>
      <w:keepLines/>
      <w:numPr>
        <w:ilvl w:val="8"/>
        <w:numId w:val="1"/>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021"/>
    <w:rPr>
      <w:rFonts w:asciiTheme="majorHAnsi" w:eastAsiaTheme="majorEastAsia" w:hAnsiTheme="majorHAnsi" w:cs="Calibri"/>
      <w:b/>
      <w:bCs/>
      <w:color w:val="0F4761" w:themeColor="accent1" w:themeShade="BF"/>
      <w:kern w:val="0"/>
      <w:sz w:val="36"/>
      <w:szCs w:val="36"/>
      <w14:ligatures w14:val="none"/>
    </w:rPr>
  </w:style>
  <w:style w:type="character" w:customStyle="1" w:styleId="Heading2Char">
    <w:name w:val="Heading 2 Char"/>
    <w:basedOn w:val="DefaultParagraphFont"/>
    <w:link w:val="Heading2"/>
    <w:uiPriority w:val="9"/>
    <w:rsid w:val="00570464"/>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rsid w:val="00D443BB"/>
    <w:rPr>
      <w:rFonts w:ascii="Trebuchet MS" w:eastAsiaTheme="majorEastAsia" w:hAnsi="Trebuchet MS" w:cs="Calibri"/>
      <w:color w:val="0F4761" w:themeColor="accent1" w:themeShade="BF"/>
      <w:kern w:val="0"/>
      <w:sz w:val="26"/>
      <w:szCs w:val="26"/>
      <w14:ligatures w14:val="none"/>
    </w:rPr>
  </w:style>
  <w:style w:type="character" w:customStyle="1" w:styleId="Heading4Char">
    <w:name w:val="Heading 4 Char"/>
    <w:basedOn w:val="DefaultParagraphFont"/>
    <w:link w:val="Heading4"/>
    <w:uiPriority w:val="9"/>
    <w:rsid w:val="00570464"/>
    <w:rPr>
      <w:rFonts w:ascii="Times New Roman" w:eastAsiaTheme="majorEastAsia" w:hAnsi="Times New Roman" w:cstheme="majorBidi"/>
      <w:i/>
      <w:iCs/>
      <w:color w:val="0F4761" w:themeColor="accent1" w:themeShade="BF"/>
      <w:kern w:val="0"/>
      <w14:ligatures w14:val="none"/>
    </w:rPr>
  </w:style>
  <w:style w:type="character" w:customStyle="1" w:styleId="Heading5Char">
    <w:name w:val="Heading 5 Char"/>
    <w:basedOn w:val="DefaultParagraphFont"/>
    <w:link w:val="Heading5"/>
    <w:uiPriority w:val="9"/>
    <w:semiHidden/>
    <w:rsid w:val="00570464"/>
    <w:rPr>
      <w:rFonts w:ascii="Times New Roman" w:eastAsiaTheme="majorEastAsia" w:hAnsi="Times New Roman" w:cstheme="majorBidi"/>
      <w:color w:val="0F4761" w:themeColor="accent1" w:themeShade="BF"/>
      <w:kern w:val="0"/>
      <w14:ligatures w14:val="none"/>
    </w:rPr>
  </w:style>
  <w:style w:type="character" w:customStyle="1" w:styleId="Heading6Char">
    <w:name w:val="Heading 6 Char"/>
    <w:basedOn w:val="DefaultParagraphFont"/>
    <w:link w:val="Heading6"/>
    <w:uiPriority w:val="9"/>
    <w:semiHidden/>
    <w:rsid w:val="00570464"/>
    <w:rPr>
      <w:rFonts w:ascii="Times New Roman" w:eastAsiaTheme="majorEastAsia" w:hAnsi="Times New Roman"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570464"/>
    <w:rPr>
      <w:rFonts w:ascii="Times New Roman" w:eastAsiaTheme="majorEastAsia" w:hAnsi="Times New Roman"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570464"/>
    <w:rPr>
      <w:rFonts w:ascii="Times New Roman" w:eastAsiaTheme="majorEastAsia" w:hAnsi="Times New Roman"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570464"/>
    <w:rPr>
      <w:rFonts w:ascii="Times New Roman" w:eastAsiaTheme="majorEastAsia" w:hAnsi="Times New Roman" w:cstheme="majorBidi"/>
      <w:color w:val="272727" w:themeColor="text1" w:themeTint="D8"/>
      <w:kern w:val="0"/>
      <w14:ligatures w14:val="none"/>
    </w:rPr>
  </w:style>
  <w:style w:type="paragraph" w:styleId="Title">
    <w:name w:val="Title"/>
    <w:basedOn w:val="Normal"/>
    <w:next w:val="Normal"/>
    <w:link w:val="TitleChar"/>
    <w:uiPriority w:val="10"/>
    <w:qFormat/>
    <w:rsid w:val="0057046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4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4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04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0464"/>
    <w:pPr>
      <w:spacing w:before="160"/>
      <w:jc w:val="center"/>
    </w:pPr>
    <w:rPr>
      <w:i/>
      <w:iCs/>
      <w:color w:val="404040" w:themeColor="text1" w:themeTint="BF"/>
    </w:rPr>
  </w:style>
  <w:style w:type="character" w:customStyle="1" w:styleId="QuoteChar">
    <w:name w:val="Quote Char"/>
    <w:basedOn w:val="DefaultParagraphFont"/>
    <w:link w:val="Quote"/>
    <w:uiPriority w:val="29"/>
    <w:rsid w:val="00570464"/>
    <w:rPr>
      <w:i/>
      <w:iCs/>
      <w:color w:val="404040" w:themeColor="text1" w:themeTint="BF"/>
    </w:rPr>
  </w:style>
  <w:style w:type="paragraph" w:styleId="ListParagraph">
    <w:name w:val="List Paragraph"/>
    <w:basedOn w:val="Normal"/>
    <w:uiPriority w:val="34"/>
    <w:qFormat/>
    <w:rsid w:val="00570464"/>
    <w:pPr>
      <w:ind w:left="720"/>
      <w:contextualSpacing/>
    </w:pPr>
  </w:style>
  <w:style w:type="character" w:styleId="IntenseEmphasis">
    <w:name w:val="Intense Emphasis"/>
    <w:basedOn w:val="DefaultParagraphFont"/>
    <w:uiPriority w:val="21"/>
    <w:qFormat/>
    <w:rsid w:val="00570464"/>
    <w:rPr>
      <w:i/>
      <w:iCs/>
      <w:color w:val="0F4761" w:themeColor="accent1" w:themeShade="BF"/>
    </w:rPr>
  </w:style>
  <w:style w:type="paragraph" w:styleId="IntenseQuote">
    <w:name w:val="Intense Quote"/>
    <w:basedOn w:val="Normal"/>
    <w:next w:val="Normal"/>
    <w:link w:val="IntenseQuoteChar"/>
    <w:uiPriority w:val="30"/>
    <w:qFormat/>
    <w:rsid w:val="005704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0464"/>
    <w:rPr>
      <w:i/>
      <w:iCs/>
      <w:color w:val="0F4761" w:themeColor="accent1" w:themeShade="BF"/>
    </w:rPr>
  </w:style>
  <w:style w:type="character" w:styleId="IntenseReference">
    <w:name w:val="Intense Reference"/>
    <w:basedOn w:val="DefaultParagraphFont"/>
    <w:uiPriority w:val="32"/>
    <w:qFormat/>
    <w:rsid w:val="00570464"/>
    <w:rPr>
      <w:b/>
      <w:bCs/>
      <w:smallCaps/>
      <w:color w:val="0F4761" w:themeColor="accent1" w:themeShade="BF"/>
      <w:spacing w:val="5"/>
    </w:rPr>
  </w:style>
  <w:style w:type="character" w:styleId="Strong">
    <w:name w:val="Strong"/>
    <w:basedOn w:val="DefaultParagraphFont"/>
    <w:uiPriority w:val="22"/>
    <w:qFormat/>
    <w:rsid w:val="00B256D4"/>
    <w:rPr>
      <w:b/>
      <w:bCs/>
    </w:rPr>
  </w:style>
  <w:style w:type="character" w:styleId="CommentReference">
    <w:name w:val="annotation reference"/>
    <w:basedOn w:val="DefaultParagraphFont"/>
    <w:uiPriority w:val="99"/>
    <w:semiHidden/>
    <w:unhideWhenUsed/>
    <w:rsid w:val="00D93696"/>
    <w:rPr>
      <w:sz w:val="16"/>
      <w:szCs w:val="16"/>
    </w:rPr>
  </w:style>
  <w:style w:type="paragraph" w:styleId="CommentText">
    <w:name w:val="annotation text"/>
    <w:basedOn w:val="Normal"/>
    <w:link w:val="CommentTextChar"/>
    <w:uiPriority w:val="99"/>
    <w:semiHidden/>
    <w:unhideWhenUsed/>
    <w:rsid w:val="00D93696"/>
    <w:rPr>
      <w:sz w:val="20"/>
      <w:szCs w:val="20"/>
    </w:rPr>
  </w:style>
  <w:style w:type="character" w:customStyle="1" w:styleId="CommentTextChar">
    <w:name w:val="Comment Text Char"/>
    <w:basedOn w:val="DefaultParagraphFont"/>
    <w:link w:val="CommentText"/>
    <w:uiPriority w:val="99"/>
    <w:semiHidden/>
    <w:rsid w:val="00D93696"/>
    <w:rPr>
      <w:sz w:val="20"/>
      <w:szCs w:val="20"/>
    </w:rPr>
  </w:style>
  <w:style w:type="paragraph" w:styleId="CommentSubject">
    <w:name w:val="annotation subject"/>
    <w:basedOn w:val="CommentText"/>
    <w:next w:val="CommentText"/>
    <w:link w:val="CommentSubjectChar"/>
    <w:uiPriority w:val="99"/>
    <w:semiHidden/>
    <w:unhideWhenUsed/>
    <w:rsid w:val="00D93696"/>
    <w:rPr>
      <w:b/>
      <w:bCs/>
    </w:rPr>
  </w:style>
  <w:style w:type="character" w:customStyle="1" w:styleId="CommentSubjectChar">
    <w:name w:val="Comment Subject Char"/>
    <w:basedOn w:val="CommentTextChar"/>
    <w:link w:val="CommentSubject"/>
    <w:uiPriority w:val="99"/>
    <w:semiHidden/>
    <w:rsid w:val="00D93696"/>
    <w:rPr>
      <w:b/>
      <w:bCs/>
      <w:sz w:val="20"/>
      <w:szCs w:val="20"/>
    </w:rPr>
  </w:style>
  <w:style w:type="table" w:styleId="TableGrid">
    <w:name w:val="Table Grid"/>
    <w:basedOn w:val="TableNormal"/>
    <w:uiPriority w:val="39"/>
    <w:rsid w:val="00B94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B7347"/>
    <w:rPr>
      <w:sz w:val="20"/>
      <w:szCs w:val="20"/>
    </w:rPr>
  </w:style>
  <w:style w:type="character" w:customStyle="1" w:styleId="FootnoteTextChar">
    <w:name w:val="Footnote Text Char"/>
    <w:basedOn w:val="DefaultParagraphFont"/>
    <w:link w:val="FootnoteText"/>
    <w:uiPriority w:val="99"/>
    <w:semiHidden/>
    <w:rsid w:val="009B7347"/>
    <w:rPr>
      <w:sz w:val="20"/>
      <w:szCs w:val="20"/>
    </w:rPr>
  </w:style>
  <w:style w:type="character" w:styleId="FootnoteReference">
    <w:name w:val="footnote reference"/>
    <w:basedOn w:val="DefaultParagraphFont"/>
    <w:uiPriority w:val="99"/>
    <w:semiHidden/>
    <w:unhideWhenUsed/>
    <w:rsid w:val="009B7347"/>
    <w:rPr>
      <w:vertAlign w:val="superscript"/>
    </w:rPr>
  </w:style>
  <w:style w:type="paragraph" w:styleId="HTMLPreformatted">
    <w:name w:val="HTML Preformatted"/>
    <w:basedOn w:val="Normal"/>
    <w:link w:val="HTMLPreformattedChar"/>
    <w:uiPriority w:val="99"/>
    <w:semiHidden/>
    <w:unhideWhenUsed/>
    <w:rsid w:val="009E0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E0F0E"/>
    <w:rPr>
      <w:rFonts w:ascii="Courier New" w:eastAsia="Times New Roman" w:hAnsi="Courier New" w:cs="Courier New"/>
      <w:kern w:val="0"/>
      <w:sz w:val="20"/>
      <w:szCs w:val="20"/>
      <w14:ligatures w14:val="none"/>
    </w:rPr>
  </w:style>
  <w:style w:type="paragraph" w:styleId="TOCHeading">
    <w:name w:val="TOC Heading"/>
    <w:basedOn w:val="Heading1"/>
    <w:next w:val="Normal"/>
    <w:uiPriority w:val="39"/>
    <w:unhideWhenUsed/>
    <w:qFormat/>
    <w:rsid w:val="003041AE"/>
    <w:pPr>
      <w:numPr>
        <w:numId w:val="0"/>
      </w:numPr>
      <w:spacing w:before="480" w:after="0" w:line="276" w:lineRule="auto"/>
      <w:outlineLvl w:val="9"/>
    </w:pPr>
    <w:rPr>
      <w:b w:val="0"/>
      <w:bCs w:val="0"/>
      <w:sz w:val="28"/>
      <w:szCs w:val="28"/>
      <w:lang w:val="en-US"/>
    </w:rPr>
  </w:style>
  <w:style w:type="paragraph" w:styleId="TOC1">
    <w:name w:val="toc 1"/>
    <w:basedOn w:val="Normal"/>
    <w:next w:val="Normal"/>
    <w:autoRedefine/>
    <w:uiPriority w:val="39"/>
    <w:unhideWhenUsed/>
    <w:rsid w:val="00E07592"/>
    <w:pPr>
      <w:tabs>
        <w:tab w:val="right" w:leader="dot" w:pos="9350"/>
      </w:tabs>
      <w:spacing w:before="120" w:after="120"/>
    </w:pPr>
    <w:rPr>
      <w:rFonts w:ascii="Calibri" w:hAnsi="Calibri"/>
      <w:bCs/>
      <w:sz w:val="22"/>
      <w:szCs w:val="20"/>
    </w:rPr>
  </w:style>
  <w:style w:type="paragraph" w:styleId="TOC2">
    <w:name w:val="toc 2"/>
    <w:basedOn w:val="Normal"/>
    <w:next w:val="Normal"/>
    <w:autoRedefine/>
    <w:uiPriority w:val="39"/>
    <w:unhideWhenUsed/>
    <w:rsid w:val="003041AE"/>
    <w:pPr>
      <w:ind w:left="240"/>
    </w:pPr>
    <w:rPr>
      <w:rFonts w:ascii="Calibri" w:hAnsi="Calibri"/>
      <w:smallCaps/>
      <w:sz w:val="22"/>
      <w:szCs w:val="20"/>
    </w:rPr>
  </w:style>
  <w:style w:type="paragraph" w:styleId="TOC3">
    <w:name w:val="toc 3"/>
    <w:basedOn w:val="Normal"/>
    <w:next w:val="Normal"/>
    <w:autoRedefine/>
    <w:uiPriority w:val="39"/>
    <w:unhideWhenUsed/>
    <w:rsid w:val="003041AE"/>
    <w:pPr>
      <w:ind w:left="480"/>
    </w:pPr>
    <w:rPr>
      <w:rFonts w:ascii="Calibri" w:hAnsi="Calibri"/>
      <w:iCs/>
      <w:sz w:val="22"/>
      <w:szCs w:val="20"/>
    </w:rPr>
  </w:style>
  <w:style w:type="character" w:styleId="Hyperlink">
    <w:name w:val="Hyperlink"/>
    <w:basedOn w:val="DefaultParagraphFont"/>
    <w:uiPriority w:val="99"/>
    <w:unhideWhenUsed/>
    <w:rsid w:val="003041AE"/>
    <w:rPr>
      <w:color w:val="467886" w:themeColor="hyperlink"/>
      <w:u w:val="single"/>
    </w:rPr>
  </w:style>
  <w:style w:type="paragraph" w:styleId="TOC4">
    <w:name w:val="toc 4"/>
    <w:basedOn w:val="Normal"/>
    <w:next w:val="Normal"/>
    <w:autoRedefine/>
    <w:uiPriority w:val="39"/>
    <w:unhideWhenUsed/>
    <w:rsid w:val="003041AE"/>
    <w:pPr>
      <w:ind w:left="720"/>
    </w:pPr>
    <w:rPr>
      <w:rFonts w:asciiTheme="minorHAnsi" w:hAnsiTheme="minorHAnsi"/>
      <w:sz w:val="18"/>
      <w:szCs w:val="18"/>
    </w:rPr>
  </w:style>
  <w:style w:type="paragraph" w:styleId="TOC5">
    <w:name w:val="toc 5"/>
    <w:basedOn w:val="Normal"/>
    <w:next w:val="Normal"/>
    <w:autoRedefine/>
    <w:uiPriority w:val="39"/>
    <w:semiHidden/>
    <w:unhideWhenUsed/>
    <w:rsid w:val="003041AE"/>
    <w:pPr>
      <w:ind w:left="960"/>
    </w:pPr>
    <w:rPr>
      <w:rFonts w:asciiTheme="minorHAnsi" w:hAnsiTheme="minorHAnsi"/>
      <w:sz w:val="18"/>
      <w:szCs w:val="18"/>
    </w:rPr>
  </w:style>
  <w:style w:type="paragraph" w:styleId="TOC6">
    <w:name w:val="toc 6"/>
    <w:basedOn w:val="Normal"/>
    <w:next w:val="Normal"/>
    <w:autoRedefine/>
    <w:uiPriority w:val="39"/>
    <w:semiHidden/>
    <w:unhideWhenUsed/>
    <w:rsid w:val="003041AE"/>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3041AE"/>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3041AE"/>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3041AE"/>
    <w:pPr>
      <w:ind w:left="1920"/>
    </w:pPr>
    <w:rPr>
      <w:rFonts w:asciiTheme="minorHAnsi" w:hAnsiTheme="minorHAnsi"/>
      <w:sz w:val="18"/>
      <w:szCs w:val="18"/>
    </w:rPr>
  </w:style>
  <w:style w:type="paragraph" w:styleId="NormalWeb">
    <w:name w:val="Normal (Web)"/>
    <w:basedOn w:val="Normal"/>
    <w:uiPriority w:val="99"/>
    <w:semiHidden/>
    <w:unhideWhenUsed/>
    <w:rsid w:val="00594F65"/>
    <w:pPr>
      <w:spacing w:before="100" w:beforeAutospacing="1" w:after="100" w:afterAutospacing="1"/>
    </w:pPr>
  </w:style>
  <w:style w:type="character" w:customStyle="1" w:styleId="apple-converted-space">
    <w:name w:val="apple-converted-space"/>
    <w:basedOn w:val="DefaultParagraphFont"/>
    <w:rsid w:val="00594F65"/>
  </w:style>
  <w:style w:type="character" w:customStyle="1" w:styleId="uv3um">
    <w:name w:val="uv3um"/>
    <w:basedOn w:val="DefaultParagraphFont"/>
    <w:rsid w:val="00196C9A"/>
  </w:style>
  <w:style w:type="character" w:customStyle="1" w:styleId="oxzekf">
    <w:name w:val="oxzekf"/>
    <w:basedOn w:val="DefaultParagraphFont"/>
    <w:rsid w:val="008516AB"/>
  </w:style>
  <w:style w:type="paragraph" w:styleId="Header">
    <w:name w:val="header"/>
    <w:basedOn w:val="Normal"/>
    <w:link w:val="HeaderChar"/>
    <w:uiPriority w:val="99"/>
    <w:unhideWhenUsed/>
    <w:rsid w:val="001635E7"/>
    <w:pPr>
      <w:tabs>
        <w:tab w:val="center" w:pos="4680"/>
        <w:tab w:val="right" w:pos="9360"/>
      </w:tabs>
    </w:pPr>
  </w:style>
  <w:style w:type="character" w:customStyle="1" w:styleId="HeaderChar">
    <w:name w:val="Header Char"/>
    <w:basedOn w:val="DefaultParagraphFont"/>
    <w:link w:val="Header"/>
    <w:uiPriority w:val="99"/>
    <w:rsid w:val="001635E7"/>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1635E7"/>
    <w:pPr>
      <w:tabs>
        <w:tab w:val="center" w:pos="4680"/>
        <w:tab w:val="right" w:pos="9360"/>
      </w:tabs>
    </w:pPr>
  </w:style>
  <w:style w:type="character" w:customStyle="1" w:styleId="FooterChar">
    <w:name w:val="Footer Char"/>
    <w:basedOn w:val="DefaultParagraphFont"/>
    <w:link w:val="Footer"/>
    <w:uiPriority w:val="99"/>
    <w:rsid w:val="001635E7"/>
    <w:rPr>
      <w:rFonts w:ascii="Times New Roman" w:eastAsia="Times New Roman" w:hAnsi="Times New Roman" w:cs="Times New Roman"/>
      <w:kern w:val="0"/>
      <w14:ligatures w14:val="none"/>
    </w:rPr>
  </w:style>
  <w:style w:type="paragraph" w:styleId="NoSpacing">
    <w:name w:val="No Spacing"/>
    <w:link w:val="NoSpacingChar"/>
    <w:uiPriority w:val="1"/>
    <w:qFormat/>
    <w:rsid w:val="00045657"/>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045657"/>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36525">
      <w:bodyDiv w:val="1"/>
      <w:marLeft w:val="0"/>
      <w:marRight w:val="0"/>
      <w:marTop w:val="0"/>
      <w:marBottom w:val="0"/>
      <w:divBdr>
        <w:top w:val="none" w:sz="0" w:space="0" w:color="auto"/>
        <w:left w:val="none" w:sz="0" w:space="0" w:color="auto"/>
        <w:bottom w:val="none" w:sz="0" w:space="0" w:color="auto"/>
        <w:right w:val="none" w:sz="0" w:space="0" w:color="auto"/>
      </w:divBdr>
    </w:div>
    <w:div w:id="203447233">
      <w:bodyDiv w:val="1"/>
      <w:marLeft w:val="0"/>
      <w:marRight w:val="0"/>
      <w:marTop w:val="0"/>
      <w:marBottom w:val="0"/>
      <w:divBdr>
        <w:top w:val="none" w:sz="0" w:space="0" w:color="auto"/>
        <w:left w:val="none" w:sz="0" w:space="0" w:color="auto"/>
        <w:bottom w:val="none" w:sz="0" w:space="0" w:color="auto"/>
        <w:right w:val="none" w:sz="0" w:space="0" w:color="auto"/>
      </w:divBdr>
    </w:div>
    <w:div w:id="266157248">
      <w:bodyDiv w:val="1"/>
      <w:marLeft w:val="0"/>
      <w:marRight w:val="0"/>
      <w:marTop w:val="0"/>
      <w:marBottom w:val="0"/>
      <w:divBdr>
        <w:top w:val="none" w:sz="0" w:space="0" w:color="auto"/>
        <w:left w:val="none" w:sz="0" w:space="0" w:color="auto"/>
        <w:bottom w:val="none" w:sz="0" w:space="0" w:color="auto"/>
        <w:right w:val="none" w:sz="0" w:space="0" w:color="auto"/>
      </w:divBdr>
    </w:div>
    <w:div w:id="717125762">
      <w:bodyDiv w:val="1"/>
      <w:marLeft w:val="0"/>
      <w:marRight w:val="0"/>
      <w:marTop w:val="0"/>
      <w:marBottom w:val="0"/>
      <w:divBdr>
        <w:top w:val="none" w:sz="0" w:space="0" w:color="auto"/>
        <w:left w:val="none" w:sz="0" w:space="0" w:color="auto"/>
        <w:bottom w:val="none" w:sz="0" w:space="0" w:color="auto"/>
        <w:right w:val="none" w:sz="0" w:space="0" w:color="auto"/>
      </w:divBdr>
    </w:div>
    <w:div w:id="1002584523">
      <w:bodyDiv w:val="1"/>
      <w:marLeft w:val="0"/>
      <w:marRight w:val="0"/>
      <w:marTop w:val="0"/>
      <w:marBottom w:val="0"/>
      <w:divBdr>
        <w:top w:val="none" w:sz="0" w:space="0" w:color="auto"/>
        <w:left w:val="none" w:sz="0" w:space="0" w:color="auto"/>
        <w:bottom w:val="none" w:sz="0" w:space="0" w:color="auto"/>
        <w:right w:val="none" w:sz="0" w:space="0" w:color="auto"/>
      </w:divBdr>
    </w:div>
    <w:div w:id="1109281145">
      <w:bodyDiv w:val="1"/>
      <w:marLeft w:val="0"/>
      <w:marRight w:val="0"/>
      <w:marTop w:val="0"/>
      <w:marBottom w:val="0"/>
      <w:divBdr>
        <w:top w:val="none" w:sz="0" w:space="0" w:color="auto"/>
        <w:left w:val="none" w:sz="0" w:space="0" w:color="auto"/>
        <w:bottom w:val="none" w:sz="0" w:space="0" w:color="auto"/>
        <w:right w:val="none" w:sz="0" w:space="0" w:color="auto"/>
      </w:divBdr>
    </w:div>
    <w:div w:id="1178737635">
      <w:bodyDiv w:val="1"/>
      <w:marLeft w:val="0"/>
      <w:marRight w:val="0"/>
      <w:marTop w:val="0"/>
      <w:marBottom w:val="0"/>
      <w:divBdr>
        <w:top w:val="none" w:sz="0" w:space="0" w:color="auto"/>
        <w:left w:val="none" w:sz="0" w:space="0" w:color="auto"/>
        <w:bottom w:val="none" w:sz="0" w:space="0" w:color="auto"/>
        <w:right w:val="none" w:sz="0" w:space="0" w:color="auto"/>
      </w:divBdr>
    </w:div>
    <w:div w:id="1216769566">
      <w:bodyDiv w:val="1"/>
      <w:marLeft w:val="0"/>
      <w:marRight w:val="0"/>
      <w:marTop w:val="0"/>
      <w:marBottom w:val="0"/>
      <w:divBdr>
        <w:top w:val="none" w:sz="0" w:space="0" w:color="auto"/>
        <w:left w:val="none" w:sz="0" w:space="0" w:color="auto"/>
        <w:bottom w:val="none" w:sz="0" w:space="0" w:color="auto"/>
        <w:right w:val="none" w:sz="0" w:space="0" w:color="auto"/>
      </w:divBdr>
      <w:divsChild>
        <w:div w:id="1783304435">
          <w:marLeft w:val="0"/>
          <w:marRight w:val="0"/>
          <w:marTop w:val="0"/>
          <w:marBottom w:val="0"/>
          <w:divBdr>
            <w:top w:val="none" w:sz="0" w:space="0" w:color="auto"/>
            <w:left w:val="none" w:sz="0" w:space="0" w:color="auto"/>
            <w:bottom w:val="none" w:sz="0" w:space="0" w:color="auto"/>
            <w:right w:val="none" w:sz="0" w:space="0" w:color="auto"/>
          </w:divBdr>
        </w:div>
        <w:div w:id="1178927681">
          <w:marLeft w:val="0"/>
          <w:marRight w:val="0"/>
          <w:marTop w:val="0"/>
          <w:marBottom w:val="0"/>
          <w:divBdr>
            <w:top w:val="none" w:sz="0" w:space="0" w:color="auto"/>
            <w:left w:val="none" w:sz="0" w:space="0" w:color="auto"/>
            <w:bottom w:val="none" w:sz="0" w:space="0" w:color="auto"/>
            <w:right w:val="none" w:sz="0" w:space="0" w:color="auto"/>
          </w:divBdr>
        </w:div>
        <w:div w:id="2083411121">
          <w:marLeft w:val="0"/>
          <w:marRight w:val="0"/>
          <w:marTop w:val="0"/>
          <w:marBottom w:val="0"/>
          <w:divBdr>
            <w:top w:val="none" w:sz="0" w:space="0" w:color="auto"/>
            <w:left w:val="none" w:sz="0" w:space="0" w:color="auto"/>
            <w:bottom w:val="none" w:sz="0" w:space="0" w:color="auto"/>
            <w:right w:val="none" w:sz="0" w:space="0" w:color="auto"/>
          </w:divBdr>
        </w:div>
        <w:div w:id="971402210">
          <w:marLeft w:val="0"/>
          <w:marRight w:val="0"/>
          <w:marTop w:val="0"/>
          <w:marBottom w:val="0"/>
          <w:divBdr>
            <w:top w:val="none" w:sz="0" w:space="0" w:color="auto"/>
            <w:left w:val="none" w:sz="0" w:space="0" w:color="auto"/>
            <w:bottom w:val="none" w:sz="0" w:space="0" w:color="auto"/>
            <w:right w:val="none" w:sz="0" w:space="0" w:color="auto"/>
          </w:divBdr>
        </w:div>
        <w:div w:id="251015344">
          <w:marLeft w:val="0"/>
          <w:marRight w:val="0"/>
          <w:marTop w:val="0"/>
          <w:marBottom w:val="0"/>
          <w:divBdr>
            <w:top w:val="none" w:sz="0" w:space="0" w:color="auto"/>
            <w:left w:val="none" w:sz="0" w:space="0" w:color="auto"/>
            <w:bottom w:val="none" w:sz="0" w:space="0" w:color="auto"/>
            <w:right w:val="none" w:sz="0" w:space="0" w:color="auto"/>
          </w:divBdr>
        </w:div>
        <w:div w:id="1758674249">
          <w:marLeft w:val="0"/>
          <w:marRight w:val="0"/>
          <w:marTop w:val="0"/>
          <w:marBottom w:val="0"/>
          <w:divBdr>
            <w:top w:val="none" w:sz="0" w:space="0" w:color="auto"/>
            <w:left w:val="none" w:sz="0" w:space="0" w:color="auto"/>
            <w:bottom w:val="none" w:sz="0" w:space="0" w:color="auto"/>
            <w:right w:val="none" w:sz="0" w:space="0" w:color="auto"/>
          </w:divBdr>
        </w:div>
        <w:div w:id="726613438">
          <w:marLeft w:val="0"/>
          <w:marRight w:val="0"/>
          <w:marTop w:val="0"/>
          <w:marBottom w:val="0"/>
          <w:divBdr>
            <w:top w:val="none" w:sz="0" w:space="0" w:color="auto"/>
            <w:left w:val="none" w:sz="0" w:space="0" w:color="auto"/>
            <w:bottom w:val="none" w:sz="0" w:space="0" w:color="auto"/>
            <w:right w:val="none" w:sz="0" w:space="0" w:color="auto"/>
          </w:divBdr>
        </w:div>
      </w:divsChild>
    </w:div>
    <w:div w:id="1255358971">
      <w:bodyDiv w:val="1"/>
      <w:marLeft w:val="0"/>
      <w:marRight w:val="0"/>
      <w:marTop w:val="0"/>
      <w:marBottom w:val="0"/>
      <w:divBdr>
        <w:top w:val="none" w:sz="0" w:space="0" w:color="auto"/>
        <w:left w:val="none" w:sz="0" w:space="0" w:color="auto"/>
        <w:bottom w:val="none" w:sz="0" w:space="0" w:color="auto"/>
        <w:right w:val="none" w:sz="0" w:space="0" w:color="auto"/>
      </w:divBdr>
    </w:div>
    <w:div w:id="1299915071">
      <w:bodyDiv w:val="1"/>
      <w:marLeft w:val="0"/>
      <w:marRight w:val="0"/>
      <w:marTop w:val="0"/>
      <w:marBottom w:val="0"/>
      <w:divBdr>
        <w:top w:val="none" w:sz="0" w:space="0" w:color="auto"/>
        <w:left w:val="none" w:sz="0" w:space="0" w:color="auto"/>
        <w:bottom w:val="none" w:sz="0" w:space="0" w:color="auto"/>
        <w:right w:val="none" w:sz="0" w:space="0" w:color="auto"/>
      </w:divBdr>
    </w:div>
    <w:div w:id="1338927024">
      <w:bodyDiv w:val="1"/>
      <w:marLeft w:val="0"/>
      <w:marRight w:val="0"/>
      <w:marTop w:val="0"/>
      <w:marBottom w:val="0"/>
      <w:divBdr>
        <w:top w:val="none" w:sz="0" w:space="0" w:color="auto"/>
        <w:left w:val="none" w:sz="0" w:space="0" w:color="auto"/>
        <w:bottom w:val="none" w:sz="0" w:space="0" w:color="auto"/>
        <w:right w:val="none" w:sz="0" w:space="0" w:color="auto"/>
      </w:divBdr>
    </w:div>
    <w:div w:id="1351760003">
      <w:bodyDiv w:val="1"/>
      <w:marLeft w:val="0"/>
      <w:marRight w:val="0"/>
      <w:marTop w:val="0"/>
      <w:marBottom w:val="0"/>
      <w:divBdr>
        <w:top w:val="none" w:sz="0" w:space="0" w:color="auto"/>
        <w:left w:val="none" w:sz="0" w:space="0" w:color="auto"/>
        <w:bottom w:val="none" w:sz="0" w:space="0" w:color="auto"/>
        <w:right w:val="none" w:sz="0" w:space="0" w:color="auto"/>
      </w:divBdr>
    </w:div>
    <w:div w:id="1559389986">
      <w:bodyDiv w:val="1"/>
      <w:marLeft w:val="0"/>
      <w:marRight w:val="0"/>
      <w:marTop w:val="0"/>
      <w:marBottom w:val="0"/>
      <w:divBdr>
        <w:top w:val="none" w:sz="0" w:space="0" w:color="auto"/>
        <w:left w:val="none" w:sz="0" w:space="0" w:color="auto"/>
        <w:bottom w:val="none" w:sz="0" w:space="0" w:color="auto"/>
        <w:right w:val="none" w:sz="0" w:space="0" w:color="auto"/>
      </w:divBdr>
      <w:divsChild>
        <w:div w:id="856044783">
          <w:marLeft w:val="0"/>
          <w:marRight w:val="0"/>
          <w:marTop w:val="0"/>
          <w:marBottom w:val="0"/>
          <w:divBdr>
            <w:top w:val="none" w:sz="0" w:space="0" w:color="auto"/>
            <w:left w:val="none" w:sz="0" w:space="0" w:color="auto"/>
            <w:bottom w:val="none" w:sz="0" w:space="0" w:color="auto"/>
            <w:right w:val="none" w:sz="0" w:space="0" w:color="auto"/>
          </w:divBdr>
          <w:divsChild>
            <w:div w:id="1262567563">
              <w:marLeft w:val="0"/>
              <w:marRight w:val="0"/>
              <w:marTop w:val="0"/>
              <w:marBottom w:val="0"/>
              <w:divBdr>
                <w:top w:val="none" w:sz="0" w:space="0" w:color="auto"/>
                <w:left w:val="none" w:sz="0" w:space="0" w:color="auto"/>
                <w:bottom w:val="none" w:sz="0" w:space="0" w:color="auto"/>
                <w:right w:val="none" w:sz="0" w:space="0" w:color="auto"/>
              </w:divBdr>
              <w:divsChild>
                <w:div w:id="1712486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5623739">
      <w:bodyDiv w:val="1"/>
      <w:marLeft w:val="0"/>
      <w:marRight w:val="0"/>
      <w:marTop w:val="0"/>
      <w:marBottom w:val="0"/>
      <w:divBdr>
        <w:top w:val="none" w:sz="0" w:space="0" w:color="auto"/>
        <w:left w:val="none" w:sz="0" w:space="0" w:color="auto"/>
        <w:bottom w:val="none" w:sz="0" w:space="0" w:color="auto"/>
        <w:right w:val="none" w:sz="0" w:space="0" w:color="auto"/>
      </w:divBdr>
    </w:div>
    <w:div w:id="1630667134">
      <w:bodyDiv w:val="1"/>
      <w:marLeft w:val="0"/>
      <w:marRight w:val="0"/>
      <w:marTop w:val="0"/>
      <w:marBottom w:val="0"/>
      <w:divBdr>
        <w:top w:val="none" w:sz="0" w:space="0" w:color="auto"/>
        <w:left w:val="none" w:sz="0" w:space="0" w:color="auto"/>
        <w:bottom w:val="none" w:sz="0" w:space="0" w:color="auto"/>
        <w:right w:val="none" w:sz="0" w:space="0" w:color="auto"/>
      </w:divBdr>
      <w:divsChild>
        <w:div w:id="1545557322">
          <w:marLeft w:val="0"/>
          <w:marRight w:val="0"/>
          <w:marTop w:val="0"/>
          <w:marBottom w:val="0"/>
          <w:divBdr>
            <w:top w:val="none" w:sz="0" w:space="0" w:color="auto"/>
            <w:left w:val="none" w:sz="0" w:space="0" w:color="auto"/>
            <w:bottom w:val="none" w:sz="0" w:space="0" w:color="auto"/>
            <w:right w:val="none" w:sz="0" w:space="0" w:color="auto"/>
          </w:divBdr>
        </w:div>
        <w:div w:id="936331398">
          <w:marLeft w:val="0"/>
          <w:marRight w:val="0"/>
          <w:marTop w:val="0"/>
          <w:marBottom w:val="0"/>
          <w:divBdr>
            <w:top w:val="none" w:sz="0" w:space="0" w:color="auto"/>
            <w:left w:val="none" w:sz="0" w:space="0" w:color="auto"/>
            <w:bottom w:val="none" w:sz="0" w:space="0" w:color="auto"/>
            <w:right w:val="none" w:sz="0" w:space="0" w:color="auto"/>
          </w:divBdr>
        </w:div>
        <w:div w:id="1295058380">
          <w:marLeft w:val="0"/>
          <w:marRight w:val="0"/>
          <w:marTop w:val="0"/>
          <w:marBottom w:val="0"/>
          <w:divBdr>
            <w:top w:val="none" w:sz="0" w:space="0" w:color="auto"/>
            <w:left w:val="none" w:sz="0" w:space="0" w:color="auto"/>
            <w:bottom w:val="none" w:sz="0" w:space="0" w:color="auto"/>
            <w:right w:val="none" w:sz="0" w:space="0" w:color="auto"/>
          </w:divBdr>
        </w:div>
        <w:div w:id="75244960">
          <w:marLeft w:val="0"/>
          <w:marRight w:val="0"/>
          <w:marTop w:val="0"/>
          <w:marBottom w:val="0"/>
          <w:divBdr>
            <w:top w:val="none" w:sz="0" w:space="0" w:color="auto"/>
            <w:left w:val="none" w:sz="0" w:space="0" w:color="auto"/>
            <w:bottom w:val="none" w:sz="0" w:space="0" w:color="auto"/>
            <w:right w:val="none" w:sz="0" w:space="0" w:color="auto"/>
          </w:divBdr>
        </w:div>
        <w:div w:id="1206210950">
          <w:marLeft w:val="0"/>
          <w:marRight w:val="0"/>
          <w:marTop w:val="0"/>
          <w:marBottom w:val="0"/>
          <w:divBdr>
            <w:top w:val="none" w:sz="0" w:space="0" w:color="auto"/>
            <w:left w:val="none" w:sz="0" w:space="0" w:color="auto"/>
            <w:bottom w:val="none" w:sz="0" w:space="0" w:color="auto"/>
            <w:right w:val="none" w:sz="0" w:space="0" w:color="auto"/>
          </w:divBdr>
        </w:div>
        <w:div w:id="731151823">
          <w:marLeft w:val="0"/>
          <w:marRight w:val="0"/>
          <w:marTop w:val="0"/>
          <w:marBottom w:val="0"/>
          <w:divBdr>
            <w:top w:val="none" w:sz="0" w:space="0" w:color="auto"/>
            <w:left w:val="none" w:sz="0" w:space="0" w:color="auto"/>
            <w:bottom w:val="none" w:sz="0" w:space="0" w:color="auto"/>
            <w:right w:val="none" w:sz="0" w:space="0" w:color="auto"/>
          </w:divBdr>
        </w:div>
        <w:div w:id="1078014590">
          <w:marLeft w:val="0"/>
          <w:marRight w:val="0"/>
          <w:marTop w:val="0"/>
          <w:marBottom w:val="0"/>
          <w:divBdr>
            <w:top w:val="none" w:sz="0" w:space="0" w:color="auto"/>
            <w:left w:val="none" w:sz="0" w:space="0" w:color="auto"/>
            <w:bottom w:val="none" w:sz="0" w:space="0" w:color="auto"/>
            <w:right w:val="none" w:sz="0" w:space="0" w:color="auto"/>
          </w:divBdr>
        </w:div>
        <w:div w:id="858006774">
          <w:marLeft w:val="0"/>
          <w:marRight w:val="0"/>
          <w:marTop w:val="0"/>
          <w:marBottom w:val="0"/>
          <w:divBdr>
            <w:top w:val="none" w:sz="0" w:space="0" w:color="auto"/>
            <w:left w:val="none" w:sz="0" w:space="0" w:color="auto"/>
            <w:bottom w:val="none" w:sz="0" w:space="0" w:color="auto"/>
            <w:right w:val="none" w:sz="0" w:space="0" w:color="auto"/>
          </w:divBdr>
        </w:div>
        <w:div w:id="672222154">
          <w:marLeft w:val="0"/>
          <w:marRight w:val="0"/>
          <w:marTop w:val="0"/>
          <w:marBottom w:val="0"/>
          <w:divBdr>
            <w:top w:val="none" w:sz="0" w:space="0" w:color="auto"/>
            <w:left w:val="none" w:sz="0" w:space="0" w:color="auto"/>
            <w:bottom w:val="none" w:sz="0" w:space="0" w:color="auto"/>
            <w:right w:val="none" w:sz="0" w:space="0" w:color="auto"/>
          </w:divBdr>
        </w:div>
        <w:div w:id="758865719">
          <w:marLeft w:val="0"/>
          <w:marRight w:val="0"/>
          <w:marTop w:val="0"/>
          <w:marBottom w:val="0"/>
          <w:divBdr>
            <w:top w:val="none" w:sz="0" w:space="0" w:color="auto"/>
            <w:left w:val="none" w:sz="0" w:space="0" w:color="auto"/>
            <w:bottom w:val="none" w:sz="0" w:space="0" w:color="auto"/>
            <w:right w:val="none" w:sz="0" w:space="0" w:color="auto"/>
          </w:divBdr>
        </w:div>
      </w:divsChild>
    </w:div>
    <w:div w:id="1690523528">
      <w:bodyDiv w:val="1"/>
      <w:marLeft w:val="0"/>
      <w:marRight w:val="0"/>
      <w:marTop w:val="0"/>
      <w:marBottom w:val="0"/>
      <w:divBdr>
        <w:top w:val="none" w:sz="0" w:space="0" w:color="auto"/>
        <w:left w:val="none" w:sz="0" w:space="0" w:color="auto"/>
        <w:bottom w:val="none" w:sz="0" w:space="0" w:color="auto"/>
        <w:right w:val="none" w:sz="0" w:space="0" w:color="auto"/>
      </w:divBdr>
    </w:div>
    <w:div w:id="1726489556">
      <w:bodyDiv w:val="1"/>
      <w:marLeft w:val="0"/>
      <w:marRight w:val="0"/>
      <w:marTop w:val="0"/>
      <w:marBottom w:val="0"/>
      <w:divBdr>
        <w:top w:val="none" w:sz="0" w:space="0" w:color="auto"/>
        <w:left w:val="none" w:sz="0" w:space="0" w:color="auto"/>
        <w:bottom w:val="none" w:sz="0" w:space="0" w:color="auto"/>
        <w:right w:val="none" w:sz="0" w:space="0" w:color="auto"/>
      </w:divBdr>
    </w:div>
    <w:div w:id="1943104438">
      <w:bodyDiv w:val="1"/>
      <w:marLeft w:val="0"/>
      <w:marRight w:val="0"/>
      <w:marTop w:val="0"/>
      <w:marBottom w:val="0"/>
      <w:divBdr>
        <w:top w:val="none" w:sz="0" w:space="0" w:color="auto"/>
        <w:left w:val="none" w:sz="0" w:space="0" w:color="auto"/>
        <w:bottom w:val="none" w:sz="0" w:space="0" w:color="auto"/>
        <w:right w:val="none" w:sz="0" w:space="0" w:color="auto"/>
      </w:divBdr>
    </w:div>
    <w:div w:id="206163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3A4EB-94E0-DC46-8DAB-2F9490310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6506</Words>
  <Characters>37090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Environmental, Social and Governance PlanNing</vt:lpstr>
    </vt:vector>
  </TitlesOfParts>
  <Company/>
  <LinksUpToDate>false</LinksUpToDate>
  <CharactersWithSpaces>43509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Social and Governance PlanNing</dc:title>
  <dc:subject/>
  <dc:creator>Justin Smith</dc:creator>
  <cp:keywords/>
  <dc:description/>
  <cp:lastModifiedBy>Anthony Ariganello</cp:lastModifiedBy>
  <cp:revision>3</cp:revision>
  <cp:lastPrinted>2025-04-29T20:04:00Z</cp:lastPrinted>
  <dcterms:created xsi:type="dcterms:W3CDTF">2025-05-15T17:23:00Z</dcterms:created>
  <dcterms:modified xsi:type="dcterms:W3CDTF">2025-05-15T17:33:00Z</dcterms:modified>
</cp:coreProperties>
</file>